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74C" w:rsidRPr="003F2FE7" w:rsidRDefault="004A774C" w:rsidP="00806B15">
      <w:pPr>
        <w:spacing w:line="240" w:lineRule="auto"/>
        <w:jc w:val="both"/>
        <w:rPr>
          <w:rFonts w:ascii="Neo Sans Pro Light" w:hAnsi="Neo Sans Pro Light"/>
          <w:sz w:val="20"/>
          <w:szCs w:val="20"/>
        </w:rPr>
      </w:pPr>
    </w:p>
    <w:p w:rsidR="00F3501D" w:rsidRDefault="00F3501D" w:rsidP="00806B15">
      <w:pPr>
        <w:spacing w:line="240" w:lineRule="auto"/>
        <w:jc w:val="both"/>
        <w:rPr>
          <w:rFonts w:ascii="Neo Sans Pro Light" w:hAnsi="Neo Sans Pro Light"/>
          <w:sz w:val="20"/>
          <w:szCs w:val="20"/>
        </w:rPr>
      </w:pPr>
    </w:p>
    <w:p w:rsidR="00D44217" w:rsidRDefault="00D44217" w:rsidP="00D44217">
      <w:pPr>
        <w:spacing w:line="240" w:lineRule="auto"/>
        <w:jc w:val="both"/>
        <w:rPr>
          <w:rFonts w:ascii="Neo Sans Pro Light" w:hAnsi="Neo Sans Pro Light"/>
          <w:sz w:val="20"/>
          <w:szCs w:val="20"/>
        </w:rPr>
      </w:pPr>
    </w:p>
    <w:p w:rsidR="003526F3" w:rsidRDefault="009A7E9E" w:rsidP="009A7E9E">
      <w:pPr>
        <w:spacing w:line="240" w:lineRule="auto"/>
        <w:jc w:val="both"/>
        <w:rPr>
          <w:rFonts w:ascii="Neo Sans Pro Light" w:hAnsi="Neo Sans Pro Light"/>
        </w:rPr>
      </w:pPr>
      <w:r>
        <w:rPr>
          <w:rFonts w:ascii="Neo Sans Pro Light" w:hAnsi="Neo Sans Pro Light"/>
        </w:rPr>
        <w:t>De conformidad con</w:t>
      </w:r>
      <w:r w:rsidR="00D5729E" w:rsidRPr="00CF7F3A">
        <w:rPr>
          <w:rFonts w:ascii="Neo Sans Pro Light" w:hAnsi="Neo Sans Pro Light"/>
        </w:rPr>
        <w:t xml:space="preserve"> los Lineamientos </w:t>
      </w:r>
      <w:r w:rsidR="00806B15" w:rsidRPr="00CF7F3A">
        <w:rPr>
          <w:rFonts w:ascii="Neo Sans Pro Light" w:hAnsi="Neo Sans Pro Light"/>
        </w:rPr>
        <w:t>Ge</w:t>
      </w:r>
      <w:r w:rsidR="001B0EC7">
        <w:rPr>
          <w:rFonts w:ascii="Neo Sans Pro Light" w:hAnsi="Neo Sans Pro Light"/>
        </w:rPr>
        <w:t xml:space="preserve">nerales para la publicación de </w:t>
      </w:r>
      <w:r w:rsidR="00806B15" w:rsidRPr="00CF7F3A">
        <w:rPr>
          <w:rFonts w:ascii="Neo Sans Pro Light" w:hAnsi="Neo Sans Pro Light"/>
        </w:rPr>
        <w:t>la información de las obligaciones establecidas en la Ley número 875 de Transparencia y Acceso a la Información Pública para el Estado de Veracruz de Ignacio de la Llave</w:t>
      </w:r>
      <w:r>
        <w:rPr>
          <w:rFonts w:ascii="Neo Sans Pro Light" w:hAnsi="Neo Sans Pro Light"/>
        </w:rPr>
        <w:t xml:space="preserve">, así como la Tabla de Aplicabilidad que se ha notificado por el Órgano Garante en el Estado a este Sujeto Obligado, consultable </w:t>
      </w:r>
      <w:r w:rsidR="003526F3">
        <w:rPr>
          <w:rFonts w:ascii="Neo Sans Pro Light" w:hAnsi="Neo Sans Pro Light"/>
        </w:rPr>
        <w:t>en:</w:t>
      </w:r>
    </w:p>
    <w:p w:rsidR="003526F3" w:rsidRDefault="003526F3" w:rsidP="009A7E9E">
      <w:pPr>
        <w:jc w:val="both"/>
      </w:pPr>
      <w:hyperlink r:id="rId7" w:history="1">
        <w:r>
          <w:rPr>
            <w:rStyle w:val="Hipervnculo"/>
          </w:rPr>
          <w:t>http://repositorio.veracruz.gob.mx/finanzas/wp-content/uploads/sites/2/2018/04/Tabla-de-Aplicabilidad-2018.pdf</w:t>
        </w:r>
      </w:hyperlink>
    </w:p>
    <w:p w:rsidR="009A7E9E" w:rsidRPr="009A7E9E" w:rsidRDefault="009A7E9E" w:rsidP="009A7E9E">
      <w:pPr>
        <w:spacing w:line="240" w:lineRule="auto"/>
        <w:jc w:val="both"/>
        <w:rPr>
          <w:rFonts w:ascii="Neo Sans Pro Light" w:hAnsi="Neo Sans Pro Light"/>
          <w:b/>
        </w:rPr>
      </w:pPr>
      <w:r w:rsidRPr="009A7E9E">
        <w:rPr>
          <w:rFonts w:ascii="Neo Sans Pro Light" w:hAnsi="Neo Sans Pro Light"/>
          <w:b/>
        </w:rPr>
        <w:t>Esta fracción resulta inaplicable para esta Secretaria de Finanzas y Planeación</w:t>
      </w:r>
      <w:r>
        <w:rPr>
          <w:rFonts w:ascii="Neo Sans Pro Light" w:hAnsi="Neo Sans Pro Light"/>
          <w:b/>
        </w:rPr>
        <w:t xml:space="preserve"> del Gobierno del Estado de Veracruz de Ignacio de la Llave</w:t>
      </w:r>
      <w:r w:rsidRPr="009A7E9E">
        <w:rPr>
          <w:rFonts w:ascii="Neo Sans Pro Light" w:hAnsi="Neo Sans Pro Light"/>
          <w:b/>
        </w:rPr>
        <w:t xml:space="preserve">. </w:t>
      </w:r>
    </w:p>
    <w:p w:rsidR="003526F3" w:rsidRDefault="003526F3" w:rsidP="009A7E9E">
      <w:pPr>
        <w:spacing w:line="240" w:lineRule="auto"/>
        <w:jc w:val="both"/>
        <w:rPr>
          <w:rFonts w:ascii="Neo Sans Pro Light" w:hAnsi="Neo Sans Pro Light"/>
        </w:rPr>
      </w:pPr>
      <w:r w:rsidRPr="00061A23">
        <w:rPr>
          <w:rFonts w:ascii="Neo Sans Pro Light" w:hAnsi="Neo Sans Pro Light"/>
        </w:rPr>
        <w:t>Situación que es compartida,  para los efectos de su conocimiento.</w:t>
      </w:r>
    </w:p>
    <w:p w:rsidR="003526F3" w:rsidRPr="00CF7F3A" w:rsidRDefault="003526F3" w:rsidP="009A7E9E">
      <w:pPr>
        <w:spacing w:line="240" w:lineRule="auto"/>
        <w:jc w:val="both"/>
        <w:rPr>
          <w:rFonts w:ascii="Neo Sans Pro Light" w:hAnsi="Neo Sans Pro Light"/>
        </w:rPr>
      </w:pPr>
      <w:bookmarkStart w:id="0" w:name="_GoBack"/>
      <w:bookmarkEnd w:id="0"/>
    </w:p>
    <w:sectPr w:rsidR="003526F3" w:rsidRPr="00CF7F3A" w:rsidSect="00D44217">
      <w:headerReference w:type="default" r:id="rId8"/>
      <w:pgSz w:w="12185" w:h="8789" w:orient="landscape" w:code="217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C15" w:rsidRDefault="002C7C15" w:rsidP="00D93813">
      <w:pPr>
        <w:spacing w:after="0" w:line="240" w:lineRule="auto"/>
      </w:pPr>
      <w:r>
        <w:separator/>
      </w:r>
    </w:p>
  </w:endnote>
  <w:endnote w:type="continuationSeparator" w:id="0">
    <w:p w:rsidR="002C7C15" w:rsidRDefault="002C7C15" w:rsidP="00D93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 Sans Pro Light">
    <w:panose1 w:val="020B0304030504040204"/>
    <w:charset w:val="00"/>
    <w:family w:val="swiss"/>
    <w:notTrueType/>
    <w:pitch w:val="variable"/>
    <w:sig w:usb0="A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C15" w:rsidRDefault="002C7C15" w:rsidP="00D93813">
      <w:pPr>
        <w:spacing w:after="0" w:line="240" w:lineRule="auto"/>
      </w:pPr>
      <w:r>
        <w:separator/>
      </w:r>
    </w:p>
  </w:footnote>
  <w:footnote w:type="continuationSeparator" w:id="0">
    <w:p w:rsidR="002C7C15" w:rsidRDefault="002C7C15" w:rsidP="00D93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813" w:rsidRDefault="00D93813">
    <w:pPr>
      <w:pStyle w:val="Encabezado"/>
    </w:pPr>
    <w:r w:rsidRPr="00D93813">
      <w:rPr>
        <w:rFonts w:ascii="Calibri" w:eastAsia="Calibri" w:hAnsi="Calibri" w:cs="Times New Roman"/>
        <w:noProof/>
        <w:color w:val="404040"/>
        <w:lang w:eastAsia="es-MX"/>
      </w:rPr>
      <w:drawing>
        <wp:anchor distT="0" distB="0" distL="114300" distR="114300" simplePos="0" relativeHeight="251659264" behindDoc="1" locked="0" layoutInCell="1" allowOverlap="1" wp14:anchorId="0ABA554F" wp14:editId="29676A94">
          <wp:simplePos x="0" y="0"/>
          <wp:positionH relativeFrom="column">
            <wp:posOffset>-938530</wp:posOffset>
          </wp:positionH>
          <wp:positionV relativeFrom="paragraph">
            <wp:posOffset>-396240</wp:posOffset>
          </wp:positionV>
          <wp:extent cx="7815580" cy="183261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5580" cy="1832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74"/>
    <w:rsid w:val="0004685F"/>
    <w:rsid w:val="00061A23"/>
    <w:rsid w:val="00181A80"/>
    <w:rsid w:val="001B0EC7"/>
    <w:rsid w:val="002500AB"/>
    <w:rsid w:val="00275A6A"/>
    <w:rsid w:val="002C7C15"/>
    <w:rsid w:val="00342266"/>
    <w:rsid w:val="003526F3"/>
    <w:rsid w:val="0035310E"/>
    <w:rsid w:val="003A7EC0"/>
    <w:rsid w:val="003F2FE7"/>
    <w:rsid w:val="004A774C"/>
    <w:rsid w:val="00682179"/>
    <w:rsid w:val="00706733"/>
    <w:rsid w:val="00754B1D"/>
    <w:rsid w:val="007F0378"/>
    <w:rsid w:val="007F62AE"/>
    <w:rsid w:val="00806B15"/>
    <w:rsid w:val="00811E7B"/>
    <w:rsid w:val="009A7E9E"/>
    <w:rsid w:val="00A77BAF"/>
    <w:rsid w:val="00BE56E5"/>
    <w:rsid w:val="00BF6B31"/>
    <w:rsid w:val="00C37E32"/>
    <w:rsid w:val="00C526CD"/>
    <w:rsid w:val="00CF7F3A"/>
    <w:rsid w:val="00D1789D"/>
    <w:rsid w:val="00D44217"/>
    <w:rsid w:val="00D5729E"/>
    <w:rsid w:val="00D93813"/>
    <w:rsid w:val="00D96FF6"/>
    <w:rsid w:val="00DB5155"/>
    <w:rsid w:val="00E60874"/>
    <w:rsid w:val="00F3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3531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D938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3813"/>
  </w:style>
  <w:style w:type="paragraph" w:styleId="Piedepgina">
    <w:name w:val="footer"/>
    <w:basedOn w:val="Normal"/>
    <w:link w:val="PiedepginaCar"/>
    <w:uiPriority w:val="99"/>
    <w:unhideWhenUsed/>
    <w:rsid w:val="00D938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3813"/>
  </w:style>
  <w:style w:type="character" w:styleId="Hipervnculo">
    <w:name w:val="Hyperlink"/>
    <w:basedOn w:val="Fuentedeprrafopredeter"/>
    <w:uiPriority w:val="99"/>
    <w:semiHidden/>
    <w:unhideWhenUsed/>
    <w:rsid w:val="003526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3531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D938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3813"/>
  </w:style>
  <w:style w:type="paragraph" w:styleId="Piedepgina">
    <w:name w:val="footer"/>
    <w:basedOn w:val="Normal"/>
    <w:link w:val="PiedepginaCar"/>
    <w:uiPriority w:val="99"/>
    <w:unhideWhenUsed/>
    <w:rsid w:val="00D938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3813"/>
  </w:style>
  <w:style w:type="character" w:styleId="Hipervnculo">
    <w:name w:val="Hyperlink"/>
    <w:basedOn w:val="Fuentedeprrafopredeter"/>
    <w:uiPriority w:val="99"/>
    <w:semiHidden/>
    <w:unhideWhenUsed/>
    <w:rsid w:val="003526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0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repositorio.veracruz.gob.mx/finanzas/wp-content/uploads/sites/2/2018/04/Tabla-de-Aplicabilidad-2018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Noemí Trujillo Hernández</dc:creator>
  <cp:lastModifiedBy>Belén Talía Aguirre Benítez</cp:lastModifiedBy>
  <cp:revision>2</cp:revision>
  <cp:lastPrinted>2018-04-28T00:12:00Z</cp:lastPrinted>
  <dcterms:created xsi:type="dcterms:W3CDTF">2018-05-01T03:49:00Z</dcterms:created>
  <dcterms:modified xsi:type="dcterms:W3CDTF">2018-05-01T03:49:00Z</dcterms:modified>
</cp:coreProperties>
</file>