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67" w:rsidRDefault="00D64267" w:rsidP="00D64267">
      <w:pPr>
        <w:pStyle w:val="xmsonormal"/>
        <w:spacing w:before="0" w:beforeAutospacing="0" w:after="0" w:afterAutospacing="0" w:line="30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Tutoriales para su uso están disponibles para su consulta en:</w:t>
      </w:r>
    </w:p>
    <w:p w:rsidR="00D64267" w:rsidRDefault="00D64267" w:rsidP="00D64267">
      <w:pPr>
        <w:pStyle w:val="xmsonormal"/>
        <w:spacing w:before="0" w:beforeAutospacing="0" w:after="0" w:afterAutospacing="0" w:line="300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64267" w:rsidRDefault="00D64267" w:rsidP="00D64267">
      <w:pPr>
        <w:pStyle w:val="xmsonormal"/>
        <w:spacing w:before="0" w:beforeAutospacing="0" w:after="0" w:afterAutospacing="0" w:line="300" w:lineRule="atLeast"/>
        <w:jc w:val="both"/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</w:t>
      </w:r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1: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5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http://www.veracruz.gob.mx/finanzas/transparencia/transparencia-proactiva/financiamiento-y-seguimiento-de-programas-de-desarrollo/evaluaciones-a-fondos-federales-2021/tutorial-anexo-1-sspmb/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2: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6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http://www.veracruz.gob.mx/finanzas/transparencia/transparencia-proactiva/financiamiento-y-seguimiento-de-programas-de-desarrollo/evaluaciones-a-fondos-federales-2021/tutorial-anexo-2-sspmb/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3: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7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http://www.veracruz.gob.mx/finanzas/transparencia/transparencia-proactiva/financiamiento-y-seguimiento-de-programas-de-desarrollo/evaluaciones-a-fondos-federales-2021/tutorial-anexo-3-sspmb/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4: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8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http://www.veracruz.gob.mx/finanzas/transparencia/transparencia-proactiva/financiamiento-y-seguimiento-de-programas-de-desarrollo/evaluaciones-a-fondos-federales-2021/tutorial-anexo-4-sspmb/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5: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9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http://www.veracruz.gob.mx/finanzas/transparencia/transparencia-proactiva/financiamiento-y-seguimiento-de-programas-de-desarrollo/evaluaciones-a-fondos-federales-2021/tutorial-anexo-5-sspmb/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6: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10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http://www.veracruz.gob.mx/finanzas/transparencia/transparencia-proactiva/financiamiento-y-seguimiento-de-programas-de-desarrollo/evaluaciones-a-fondos-federales-2021/tutorial-anexo-6-sspmb/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7: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11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http://www.veracruz.gob.mx/finanzas/transparencia/transparencia-proactiva/financiamiento-y-seguimiento-de-programas-de-desarrollo/evaluaciones-a-fondos-federales-2021/tutorial-anexo-7-sspmb/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"/>
          <w:rFonts w:ascii="Lucida Sans" w:hAnsi="Lucida Sans" w:cs="Calibri"/>
          <w:b/>
          <w:bCs/>
          <w:color w:val="000000"/>
          <w:bdr w:val="none" w:sz="0" w:space="0" w:color="auto" w:frame="1"/>
        </w:rPr>
        <w:t>Tutorial 8:</w:t>
      </w:r>
      <w:r>
        <w:rPr>
          <w:rStyle w:val="xcontentpasted0"/>
          <w:rFonts w:ascii="Lucida Sans" w:hAnsi="Lucida Sans" w:cs="Calibri"/>
          <w:color w:val="000000"/>
          <w:bdr w:val="none" w:sz="0" w:space="0" w:color="auto" w:frame="1"/>
        </w:rPr>
        <w:t> </w:t>
      </w:r>
      <w:hyperlink r:id="rId12" w:tgtFrame="_blank" w:history="1">
        <w:r>
          <w:rPr>
            <w:rStyle w:val="Hipervnculo"/>
            <w:rFonts w:ascii="Lucida Sans" w:hAnsi="Lucida Sans" w:cs="Calibri"/>
            <w:bdr w:val="none" w:sz="0" w:space="0" w:color="auto" w:frame="1"/>
          </w:rPr>
          <w:t>http://www.veracruz.gob.mx/finanzas/transparencia/transparencia-proactiva/financiamiento-y-seguimiento-de-programas-de-desarrollo/evaluaciones-a-fondos-federales-2021/tutorial-proyecto-de-mejora/</w:t>
        </w:r>
      </w:hyperlink>
    </w:p>
    <w:p w:rsidR="00D64267" w:rsidRDefault="00D64267" w:rsidP="00D64267">
      <w:pPr>
        <w:pStyle w:val="xmsonormal"/>
        <w:spacing w:before="0" w:beforeAutospacing="0" w:after="0" w:afterAutospacing="0" w:line="253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Lucida Sans" w:hAnsi="Lucida Sans" w:cs="Calibri"/>
          <w:color w:val="000000"/>
          <w:bdr w:val="none" w:sz="0" w:space="0" w:color="auto" w:frame="1"/>
        </w:rPr>
        <w:t> </w:t>
      </w:r>
    </w:p>
    <w:p w:rsidR="002852B7" w:rsidRDefault="002852B7"/>
    <w:sectPr w:rsidR="00285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7"/>
    <w:rsid w:val="002852B7"/>
    <w:rsid w:val="00D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contentpasted0">
    <w:name w:val="x_contentpasted0"/>
    <w:basedOn w:val="Fuentedeprrafopredeter"/>
    <w:rsid w:val="00D64267"/>
  </w:style>
  <w:style w:type="character" w:styleId="Hipervnculo">
    <w:name w:val="Hyperlink"/>
    <w:basedOn w:val="Fuentedeprrafopredeter"/>
    <w:uiPriority w:val="99"/>
    <w:semiHidden/>
    <w:unhideWhenUsed/>
    <w:rsid w:val="00D64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6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xcontentpasted0">
    <w:name w:val="x_contentpasted0"/>
    <w:basedOn w:val="Fuentedeprrafopredeter"/>
    <w:rsid w:val="00D64267"/>
  </w:style>
  <w:style w:type="character" w:styleId="Hipervnculo">
    <w:name w:val="Hyperlink"/>
    <w:basedOn w:val="Fuentedeprrafopredeter"/>
    <w:uiPriority w:val="99"/>
    <w:semiHidden/>
    <w:unhideWhenUsed/>
    <w:rsid w:val="00D64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finanzas/transparencia/transparencia-proactiva/financiamiento-y-seguimiento-de-programas-de-desarrollo/evaluaciones-a-fondos-federales-2021/tutorial-anexo-4-sspm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acruz.gob.mx/finanzas/transparencia/transparencia-proactiva/financiamiento-y-seguimiento-de-programas-de-desarrollo/evaluaciones-a-fondos-federales-2021/tutorial-anexo-3-sspmb/" TargetMode="External"/><Relationship Id="rId12" Type="http://schemas.openxmlformats.org/officeDocument/2006/relationships/hyperlink" Target="http://www.veracruz.gob.mx/finanzas/transparencia/transparencia-proactiva/financiamiento-y-seguimiento-de-programas-de-desarrollo/evaluaciones-a-fondos-federales-2021/tutorial-proyecto-de-mejor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racruz.gob.mx/finanzas/transparencia/transparencia-proactiva/financiamiento-y-seguimiento-de-programas-de-desarrollo/evaluaciones-a-fondos-federales-2021/tutorial-anexo-2-sspmb/" TargetMode="External"/><Relationship Id="rId11" Type="http://schemas.openxmlformats.org/officeDocument/2006/relationships/hyperlink" Target="http://www.veracruz.gob.mx/finanzas/transparencia/transparencia-proactiva/financiamiento-y-seguimiento-de-programas-de-desarrollo/evaluaciones-a-fondos-federales-2021/tutorial-anexo-7-sspmb/" TargetMode="External"/><Relationship Id="rId5" Type="http://schemas.openxmlformats.org/officeDocument/2006/relationships/hyperlink" Target="http://www.veracruz.gob.mx/finanzas/transparencia/transparencia-proactiva/financiamiento-y-seguimiento-de-programas-de-desarrollo/evaluaciones-a-fondos-federales-2021/tutorial-anexo-1-sspmb/" TargetMode="External"/><Relationship Id="rId10" Type="http://schemas.openxmlformats.org/officeDocument/2006/relationships/hyperlink" Target="http://www.veracruz.gob.mx/finanzas/transparencia/transparencia-proactiva/financiamiento-y-seguimiento-de-programas-de-desarrollo/evaluaciones-a-fondos-federales-2021/tutorial-anexo-6-sspm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acruz.gob.mx/finanzas/transparencia/transparencia-proactiva/financiamiento-y-seguimiento-de-programas-de-desarrollo/evaluaciones-a-fondos-federales-2021/tutorial-anexo-5-sspm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Avendaño</dc:creator>
  <cp:lastModifiedBy>Javier García Avendaño</cp:lastModifiedBy>
  <cp:revision>1</cp:revision>
  <dcterms:created xsi:type="dcterms:W3CDTF">2023-02-20T17:07:00Z</dcterms:created>
  <dcterms:modified xsi:type="dcterms:W3CDTF">2023-02-20T17:08:00Z</dcterms:modified>
</cp:coreProperties>
</file>