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3F0" w:rsidRDefault="009773F0"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Pr="00C771A2" w:rsidRDefault="00C771A2" w:rsidP="00C771A2">
      <w:pPr>
        <w:jc w:val="right"/>
        <w:rPr>
          <w:rFonts w:ascii="Verdana" w:hAnsi="Verdana"/>
          <w:color w:val="auto"/>
          <w:sz w:val="28"/>
          <w:szCs w:val="28"/>
        </w:rPr>
      </w:pPr>
      <w:r>
        <w:rPr>
          <w:rFonts w:ascii="Verdana" w:hAnsi="Verdana"/>
          <w:color w:val="auto"/>
          <w:sz w:val="28"/>
          <w:szCs w:val="28"/>
        </w:rPr>
        <w:t xml:space="preserve"> </w:t>
      </w:r>
      <w:r w:rsidRPr="00C771A2">
        <w:rPr>
          <w:rFonts w:ascii="Verdana" w:hAnsi="Verdana"/>
          <w:color w:val="auto"/>
          <w:sz w:val="28"/>
          <w:szCs w:val="28"/>
        </w:rPr>
        <w:t>Secretaría de Finanzas y Planeación</w:t>
      </w:r>
      <w:r w:rsidRPr="00C771A2">
        <w:rPr>
          <w:rFonts w:ascii="Verdana" w:hAnsi="Verdana"/>
          <w:color w:val="auto"/>
          <w:sz w:val="28"/>
          <w:szCs w:val="28"/>
        </w:rPr>
        <w:cr/>
      </w:r>
    </w:p>
    <w:p w:rsidR="00C771A2" w:rsidRPr="00C771A2" w:rsidRDefault="00147677" w:rsidP="00147677">
      <w:pPr>
        <w:jc w:val="center"/>
        <w:rPr>
          <w:rFonts w:ascii="Verdana" w:hAnsi="Verdana"/>
          <w:b/>
          <w:color w:val="auto"/>
          <w:sz w:val="28"/>
          <w:szCs w:val="28"/>
        </w:rPr>
      </w:pPr>
      <w:r>
        <w:rPr>
          <w:rFonts w:ascii="Verdana" w:hAnsi="Verdana"/>
          <w:b/>
          <w:color w:val="auto"/>
          <w:sz w:val="28"/>
          <w:szCs w:val="28"/>
        </w:rPr>
        <w:t xml:space="preserve">                            </w:t>
      </w:r>
      <w:r w:rsidR="00C771A2" w:rsidRPr="00C771A2">
        <w:rPr>
          <w:rFonts w:ascii="Verdana" w:hAnsi="Verdana"/>
          <w:b/>
          <w:color w:val="auto"/>
          <w:sz w:val="28"/>
          <w:szCs w:val="28"/>
        </w:rPr>
        <w:t>Comité de Transparencia</w:t>
      </w:r>
      <w:r w:rsidR="00C771A2" w:rsidRPr="00C771A2">
        <w:rPr>
          <w:rFonts w:ascii="Verdana" w:hAnsi="Verdana"/>
          <w:b/>
          <w:color w:val="auto"/>
          <w:sz w:val="28"/>
          <w:szCs w:val="28"/>
        </w:rPr>
        <w:cr/>
      </w:r>
    </w:p>
    <w:p w:rsidR="00C771A2" w:rsidRPr="00C771A2" w:rsidRDefault="00523649" w:rsidP="00147677">
      <w:pPr>
        <w:jc w:val="center"/>
        <w:rPr>
          <w:rFonts w:ascii="Verdana" w:hAnsi="Verdana"/>
          <w:b/>
          <w:color w:val="auto"/>
          <w:sz w:val="28"/>
          <w:szCs w:val="28"/>
        </w:rPr>
      </w:pPr>
      <w:r>
        <w:rPr>
          <w:rFonts w:ascii="Verdana" w:hAnsi="Verdana"/>
          <w:b/>
          <w:color w:val="auto"/>
          <w:sz w:val="28"/>
          <w:szCs w:val="28"/>
        </w:rPr>
        <w:t xml:space="preserve">                        Décimo Primera</w:t>
      </w:r>
      <w:r w:rsidR="00C771A2" w:rsidRPr="00C771A2">
        <w:rPr>
          <w:rFonts w:ascii="Verdana" w:hAnsi="Verdana"/>
          <w:b/>
          <w:color w:val="auto"/>
          <w:sz w:val="28"/>
          <w:szCs w:val="28"/>
        </w:rPr>
        <w:t xml:space="preserve"> Sesión </w:t>
      </w:r>
      <w:r w:rsidR="00625784">
        <w:rPr>
          <w:rFonts w:ascii="Verdana" w:hAnsi="Verdana"/>
          <w:b/>
          <w:color w:val="auto"/>
          <w:sz w:val="28"/>
          <w:szCs w:val="28"/>
        </w:rPr>
        <w:t>Extrao</w:t>
      </w:r>
      <w:r w:rsidR="00C771A2" w:rsidRPr="00C771A2">
        <w:rPr>
          <w:rFonts w:ascii="Verdana" w:hAnsi="Verdana"/>
          <w:b/>
          <w:color w:val="auto"/>
          <w:sz w:val="28"/>
          <w:szCs w:val="28"/>
        </w:rPr>
        <w:t>rdinaria</w:t>
      </w:r>
      <w:r w:rsidR="00C771A2" w:rsidRPr="00C771A2">
        <w:rPr>
          <w:rFonts w:ascii="Verdana" w:hAnsi="Verdana"/>
          <w:b/>
          <w:color w:val="auto"/>
          <w:sz w:val="28"/>
          <w:szCs w:val="28"/>
        </w:rPr>
        <w:cr/>
      </w: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C771A2">
      <w:pPr>
        <w:jc w:val="left"/>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147677" w:rsidRDefault="00147677" w:rsidP="009773F0">
      <w:pPr>
        <w:jc w:val="center"/>
        <w:rPr>
          <w:rFonts w:ascii="Verdana" w:hAnsi="Verdana"/>
          <w:b/>
          <w:color w:val="auto"/>
          <w:sz w:val="24"/>
          <w:szCs w:val="24"/>
        </w:rPr>
      </w:pPr>
    </w:p>
    <w:p w:rsidR="00147677" w:rsidRDefault="00147677"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147677" w:rsidRPr="00625784" w:rsidRDefault="00523649" w:rsidP="00147677">
      <w:pPr>
        <w:spacing w:line="360" w:lineRule="auto"/>
        <w:rPr>
          <w:rFonts w:ascii="Verdana" w:hAnsi="Verdana"/>
          <w:sz w:val="28"/>
          <w:szCs w:val="28"/>
        </w:rPr>
      </w:pPr>
      <w:r>
        <w:rPr>
          <w:rFonts w:ascii="Verdana" w:hAnsi="Verdana"/>
          <w:sz w:val="28"/>
          <w:szCs w:val="28"/>
        </w:rPr>
        <w:t>27</w:t>
      </w:r>
      <w:r w:rsidR="00147677" w:rsidRPr="00625784">
        <w:rPr>
          <w:rFonts w:ascii="Verdana" w:hAnsi="Verdana"/>
          <w:sz w:val="28"/>
          <w:szCs w:val="28"/>
        </w:rPr>
        <w:t xml:space="preserve"> de </w:t>
      </w:r>
      <w:r>
        <w:rPr>
          <w:rFonts w:ascii="Verdana" w:hAnsi="Verdana"/>
          <w:sz w:val="28"/>
          <w:szCs w:val="28"/>
        </w:rPr>
        <w:t>septiembre</w:t>
      </w:r>
      <w:r w:rsidR="00147677" w:rsidRPr="00625784">
        <w:rPr>
          <w:rFonts w:ascii="Verdana" w:hAnsi="Verdana"/>
          <w:sz w:val="28"/>
          <w:szCs w:val="28"/>
        </w:rPr>
        <w:t xml:space="preserve"> 2024</w:t>
      </w:r>
    </w:p>
    <w:p w:rsidR="00147677" w:rsidRPr="00625784" w:rsidRDefault="00147677" w:rsidP="00147677">
      <w:pPr>
        <w:spacing w:line="360" w:lineRule="auto"/>
        <w:rPr>
          <w:sz w:val="28"/>
          <w:szCs w:val="28"/>
        </w:rPr>
      </w:pPr>
      <w:r w:rsidRPr="00625784">
        <w:rPr>
          <w:rFonts w:ascii="Verdana" w:hAnsi="Verdana"/>
          <w:sz w:val="28"/>
          <w:szCs w:val="28"/>
        </w:rPr>
        <w:t>Xalapa, Veracruz</w:t>
      </w: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C771A2" w:rsidRDefault="00C771A2" w:rsidP="009773F0">
      <w:pPr>
        <w:jc w:val="center"/>
        <w:rPr>
          <w:rFonts w:ascii="Verdana" w:hAnsi="Verdana"/>
          <w:b/>
          <w:color w:val="auto"/>
          <w:sz w:val="24"/>
          <w:szCs w:val="24"/>
        </w:rPr>
      </w:pPr>
    </w:p>
    <w:p w:rsidR="001E411D" w:rsidRDefault="001E411D" w:rsidP="004462E7">
      <w:pPr>
        <w:ind w:left="-284"/>
        <w:jc w:val="center"/>
        <w:rPr>
          <w:rFonts w:ascii="Verdana" w:hAnsi="Verdana"/>
          <w:b/>
          <w:color w:val="auto"/>
          <w:sz w:val="24"/>
          <w:szCs w:val="24"/>
        </w:rPr>
      </w:pPr>
    </w:p>
    <w:p w:rsidR="004462E7" w:rsidRPr="004462E7" w:rsidRDefault="004462E7" w:rsidP="004462E7">
      <w:pPr>
        <w:ind w:left="-284"/>
        <w:jc w:val="center"/>
        <w:rPr>
          <w:rFonts w:ascii="Verdana" w:hAnsi="Verdana"/>
          <w:b/>
          <w:color w:val="auto"/>
          <w:sz w:val="24"/>
          <w:szCs w:val="24"/>
        </w:rPr>
      </w:pPr>
      <w:r w:rsidRPr="004462E7">
        <w:rPr>
          <w:rFonts w:ascii="Verdana" w:hAnsi="Verdana"/>
          <w:b/>
          <w:color w:val="auto"/>
          <w:sz w:val="24"/>
          <w:szCs w:val="24"/>
        </w:rPr>
        <w:t xml:space="preserve">ACTA DE LA </w:t>
      </w:r>
      <w:r w:rsidR="00523649">
        <w:rPr>
          <w:rFonts w:ascii="Verdana" w:hAnsi="Verdana"/>
          <w:b/>
          <w:color w:val="auto"/>
          <w:sz w:val="24"/>
          <w:szCs w:val="24"/>
        </w:rPr>
        <w:t>DÉCIMO PRIMERA</w:t>
      </w:r>
      <w:r w:rsidRPr="004462E7">
        <w:rPr>
          <w:rFonts w:ascii="Verdana" w:hAnsi="Verdana"/>
          <w:b/>
          <w:color w:val="auto"/>
          <w:sz w:val="24"/>
          <w:szCs w:val="24"/>
        </w:rPr>
        <w:t xml:space="preserve"> SESIÓN EXTRAORDINARIA</w:t>
      </w:r>
    </w:p>
    <w:p w:rsidR="004462E7" w:rsidRPr="004462E7" w:rsidRDefault="004462E7" w:rsidP="004462E7">
      <w:pPr>
        <w:ind w:left="-284"/>
        <w:jc w:val="center"/>
        <w:rPr>
          <w:rFonts w:ascii="Verdana" w:hAnsi="Verdana"/>
          <w:b/>
          <w:color w:val="auto"/>
          <w:sz w:val="24"/>
          <w:szCs w:val="24"/>
        </w:rPr>
      </w:pPr>
      <w:r w:rsidRPr="004462E7">
        <w:rPr>
          <w:rFonts w:ascii="Verdana" w:hAnsi="Verdana"/>
          <w:b/>
          <w:color w:val="auto"/>
          <w:sz w:val="24"/>
          <w:szCs w:val="24"/>
        </w:rPr>
        <w:t>DEL COMITÉ DE TRANSPARENCIA DE LA SECRETARÍA DE FINANZAS Y PLANEACIÓN DEL GOBIERNO DEL ESTADO DE VERACRUZ</w:t>
      </w:r>
    </w:p>
    <w:p w:rsidR="001E411D" w:rsidRDefault="001E411D" w:rsidP="004462E7">
      <w:pPr>
        <w:ind w:left="-284"/>
        <w:jc w:val="center"/>
        <w:rPr>
          <w:rFonts w:ascii="Verdana" w:hAnsi="Verdana"/>
          <w:b/>
          <w:color w:val="auto"/>
          <w:sz w:val="24"/>
          <w:szCs w:val="24"/>
        </w:rPr>
      </w:pPr>
    </w:p>
    <w:p w:rsidR="004462E7" w:rsidRPr="004462E7" w:rsidRDefault="004462E7" w:rsidP="004462E7">
      <w:pPr>
        <w:ind w:left="-284"/>
        <w:jc w:val="center"/>
        <w:rPr>
          <w:rFonts w:ascii="Verdana" w:hAnsi="Verdana"/>
          <w:b/>
          <w:color w:val="auto"/>
          <w:sz w:val="24"/>
          <w:szCs w:val="24"/>
        </w:rPr>
      </w:pPr>
      <w:r w:rsidRPr="004462E7">
        <w:rPr>
          <w:rFonts w:ascii="Verdana" w:hAnsi="Verdana"/>
          <w:b/>
          <w:color w:val="auto"/>
          <w:sz w:val="24"/>
          <w:szCs w:val="24"/>
        </w:rPr>
        <w:t xml:space="preserve"> </w:t>
      </w:r>
    </w:p>
    <w:p w:rsidR="004462E7" w:rsidRPr="004462E7" w:rsidRDefault="004462E7" w:rsidP="004462E7">
      <w:pPr>
        <w:ind w:left="-284"/>
        <w:rPr>
          <w:rFonts w:ascii="Verdana" w:hAnsi="Verdana"/>
          <w:color w:val="auto"/>
          <w:sz w:val="24"/>
          <w:szCs w:val="24"/>
        </w:rPr>
      </w:pPr>
      <w:r w:rsidRPr="004462E7">
        <w:rPr>
          <w:rFonts w:ascii="Verdana" w:hAnsi="Verdana"/>
          <w:color w:val="auto"/>
          <w:sz w:val="24"/>
          <w:szCs w:val="24"/>
        </w:rPr>
        <w:t>En la ciudad de Xalapa, Veracruz de Ignacio de la Llave, siendo las 1</w:t>
      </w:r>
      <w:r w:rsidR="00523649">
        <w:rPr>
          <w:rFonts w:ascii="Verdana" w:hAnsi="Verdana"/>
          <w:color w:val="auto"/>
          <w:sz w:val="24"/>
          <w:szCs w:val="24"/>
        </w:rPr>
        <w:t>0</w:t>
      </w:r>
      <w:r w:rsidRPr="004462E7">
        <w:rPr>
          <w:rFonts w:ascii="Verdana" w:hAnsi="Verdana"/>
          <w:color w:val="auto"/>
          <w:sz w:val="24"/>
          <w:szCs w:val="24"/>
        </w:rPr>
        <w:t xml:space="preserve">:00 horas del día </w:t>
      </w:r>
      <w:r w:rsidR="00523649">
        <w:rPr>
          <w:rFonts w:ascii="Verdana" w:hAnsi="Verdana"/>
          <w:color w:val="auto"/>
          <w:sz w:val="24"/>
          <w:szCs w:val="24"/>
        </w:rPr>
        <w:t>veintisiete</w:t>
      </w:r>
      <w:r w:rsidRPr="004462E7">
        <w:rPr>
          <w:rFonts w:ascii="Verdana" w:hAnsi="Verdana"/>
          <w:color w:val="auto"/>
          <w:sz w:val="24"/>
          <w:szCs w:val="24"/>
        </w:rPr>
        <w:t xml:space="preserve"> de </w:t>
      </w:r>
      <w:r w:rsidR="00523649">
        <w:rPr>
          <w:rFonts w:ascii="Verdana" w:hAnsi="Verdana"/>
          <w:color w:val="auto"/>
          <w:sz w:val="24"/>
          <w:szCs w:val="24"/>
        </w:rPr>
        <w:t>septiembre</w:t>
      </w:r>
      <w:r w:rsidRPr="004462E7">
        <w:rPr>
          <w:rFonts w:ascii="Verdana" w:hAnsi="Verdana"/>
          <w:color w:val="auto"/>
          <w:sz w:val="24"/>
          <w:szCs w:val="24"/>
        </w:rPr>
        <w:t xml:space="preserve"> del dos mil veinticuatro; reunidos en la Sala de Juntas de la Secretaría de Finanzas y Planeación ubicada en el quinto piso del edificio sito en Avenida Xalapa número 301, Colonia Unidad del Bosque Pensiones, C.P. 91017; los ciudadanos: Mtro. Martín Cáceres Flores, Procurador Fiscal de la SEFIPLAN, en su calidad de Presidente; L.E. Diego David Meléndez Bravo, Subsecretario de Ingresos; Mtra. Xochitlquetzalli Álvarez Vázquez, Subsecretaria de Egresos; </w:t>
      </w:r>
      <w:r w:rsidR="00AE046D">
        <w:rPr>
          <w:rFonts w:ascii="Verdana" w:hAnsi="Verdana"/>
          <w:color w:val="auto"/>
          <w:sz w:val="24"/>
          <w:szCs w:val="24"/>
        </w:rPr>
        <w:t>Mtro</w:t>
      </w:r>
      <w:r w:rsidRPr="004462E7">
        <w:rPr>
          <w:rFonts w:ascii="Verdana" w:hAnsi="Verdana"/>
          <w:color w:val="auto"/>
          <w:sz w:val="24"/>
          <w:szCs w:val="24"/>
        </w:rPr>
        <w:t>. Carlos Bernabé Pérez Salazar, Subsecretario d</w:t>
      </w:r>
      <w:r w:rsidR="00AE046D">
        <w:rPr>
          <w:rFonts w:ascii="Verdana" w:hAnsi="Verdana"/>
          <w:color w:val="auto"/>
          <w:sz w:val="24"/>
          <w:szCs w:val="24"/>
        </w:rPr>
        <w:t>e Finanzas y Administración; Mtro</w:t>
      </w:r>
      <w:r w:rsidRPr="004462E7">
        <w:rPr>
          <w:rFonts w:ascii="Verdana" w:hAnsi="Verdana"/>
          <w:color w:val="auto"/>
          <w:sz w:val="24"/>
          <w:szCs w:val="24"/>
        </w:rPr>
        <w:t xml:space="preserve">. Vladimir Cruz Acosta, Subsecretario de Planeación y la Mtra. Ana Rosa Aguilar Viveros, Coordinadora de Asesores del C. Secretario, en su calidad de Vocales del citado Órgano; así como el </w:t>
      </w:r>
      <w:r w:rsidR="00523649">
        <w:rPr>
          <w:rFonts w:ascii="Verdana" w:hAnsi="Verdana"/>
          <w:color w:val="auto"/>
          <w:sz w:val="24"/>
          <w:szCs w:val="24"/>
        </w:rPr>
        <w:t>Dr.</w:t>
      </w:r>
      <w:r w:rsidRPr="004462E7">
        <w:rPr>
          <w:rFonts w:ascii="Verdana" w:hAnsi="Verdana"/>
          <w:color w:val="auto"/>
          <w:sz w:val="24"/>
          <w:szCs w:val="24"/>
        </w:rPr>
        <w:t xml:space="preserve"> Jesús Miguel Gómez Ruiz, Jefe de la Unidad de Transparencia, en su calidad de Secretario del Órgano; y con fundamento en lo señalado en los artículos 3 fracción IV, 43 y 44 de la Ley General de Transparencia y Acceso a la Información Pública, así como los artículos 3 fracción IV, 130 y 131 de la Ley 875 de Transparencia y Acceso a la Información Pública para el Estado de Veracruz de Ignacio de la Llave, así como en el Acuerdo por el que se crea la Unidad de Transparencia y el Comité de Transparencia de la Secretaría de Finanzas y Planeación del Gobierno del Estado de Veracruz de Ignacio de la Llave, para celebrar la</w:t>
      </w:r>
      <w:r w:rsidRPr="004462E7">
        <w:rPr>
          <w:rFonts w:ascii="Verdana" w:hAnsi="Verdana"/>
          <w:b/>
          <w:color w:val="auto"/>
          <w:sz w:val="24"/>
          <w:szCs w:val="24"/>
        </w:rPr>
        <w:t xml:space="preserve"> </w:t>
      </w:r>
      <w:r w:rsidR="002E1807">
        <w:rPr>
          <w:rFonts w:ascii="Verdana" w:hAnsi="Verdana"/>
          <w:b/>
          <w:color w:val="auto"/>
          <w:sz w:val="24"/>
          <w:szCs w:val="24"/>
        </w:rPr>
        <w:t>Décimo primera</w:t>
      </w:r>
      <w:r w:rsidRPr="004462E7">
        <w:rPr>
          <w:rFonts w:ascii="Verdana" w:hAnsi="Verdana"/>
          <w:b/>
          <w:color w:val="auto"/>
          <w:sz w:val="24"/>
          <w:szCs w:val="24"/>
        </w:rPr>
        <w:t xml:space="preserve"> Sesión Extraordinaria del Comité de Transparencia de la Secretaría de Finanzas y Planeación del Gobierno del Estado de Veracruz</w:t>
      </w:r>
      <w:r w:rsidRPr="004462E7">
        <w:rPr>
          <w:rFonts w:ascii="Verdana" w:hAnsi="Verdana"/>
          <w:color w:val="auto"/>
          <w:sz w:val="24"/>
          <w:szCs w:val="24"/>
        </w:rPr>
        <w:t>.----------------------------------------------------------------------------------------------------------------------------------------------------------</w:t>
      </w:r>
      <w:r w:rsidR="00523649">
        <w:rPr>
          <w:rFonts w:ascii="Verdana" w:hAnsi="Verdana"/>
          <w:color w:val="auto"/>
          <w:sz w:val="24"/>
          <w:szCs w:val="24"/>
        </w:rPr>
        <w:t>------------------------------------------</w:t>
      </w:r>
    </w:p>
    <w:p w:rsidR="004462E7" w:rsidRPr="004462E7" w:rsidRDefault="004462E7" w:rsidP="004462E7">
      <w:pPr>
        <w:ind w:left="-284"/>
        <w:rPr>
          <w:rFonts w:ascii="Verdana" w:hAnsi="Verdana"/>
          <w:color w:val="auto"/>
          <w:sz w:val="24"/>
          <w:szCs w:val="24"/>
        </w:rPr>
      </w:pPr>
      <w:r w:rsidRPr="004462E7">
        <w:rPr>
          <w:rFonts w:ascii="Verdana" w:hAnsi="Verdana"/>
          <w:color w:val="auto"/>
          <w:sz w:val="24"/>
          <w:szCs w:val="24"/>
        </w:rPr>
        <w:t xml:space="preserve"> </w:t>
      </w:r>
    </w:p>
    <w:p w:rsidR="004462E7" w:rsidRPr="004462E7" w:rsidRDefault="004462E7" w:rsidP="004462E7">
      <w:pPr>
        <w:tabs>
          <w:tab w:val="left" w:pos="7655"/>
        </w:tabs>
        <w:spacing w:beforeLines="60" w:before="144"/>
        <w:ind w:left="-284"/>
        <w:rPr>
          <w:rFonts w:ascii="Verdana" w:hAnsi="Verdana"/>
          <w:color w:val="auto"/>
          <w:sz w:val="24"/>
          <w:szCs w:val="24"/>
        </w:rPr>
      </w:pPr>
      <w:r w:rsidRPr="004462E7">
        <w:rPr>
          <w:rFonts w:ascii="Verdana" w:hAnsi="Verdana"/>
          <w:color w:val="auto"/>
          <w:sz w:val="24"/>
          <w:szCs w:val="24"/>
          <w:lang w:val="es-ES"/>
        </w:rPr>
        <w:t xml:space="preserve">El Presidente solicitó al Secretario del Comité el resultado de la convocatoria emitida, a lo que el Secretario informó que se encontraban presentes todos y cada uno de los integrantes del Comité, </w:t>
      </w:r>
      <w:r w:rsidRPr="004462E7">
        <w:rPr>
          <w:rFonts w:ascii="Verdana" w:hAnsi="Verdana"/>
          <w:color w:val="auto"/>
          <w:sz w:val="24"/>
          <w:szCs w:val="24"/>
        </w:rPr>
        <w:t>por lo que, en virtud de que existe el número de integrantes</w:t>
      </w:r>
      <w:r w:rsidR="00AE046D">
        <w:rPr>
          <w:rFonts w:ascii="Verdana" w:hAnsi="Verdana"/>
          <w:color w:val="auto"/>
          <w:sz w:val="24"/>
          <w:szCs w:val="24"/>
        </w:rPr>
        <w:t xml:space="preserve"> </w:t>
      </w:r>
      <w:r w:rsidRPr="004462E7">
        <w:rPr>
          <w:rFonts w:ascii="Verdana" w:hAnsi="Verdana"/>
          <w:color w:val="auto"/>
          <w:sz w:val="24"/>
          <w:szCs w:val="24"/>
        </w:rPr>
        <w:t>requeridos por ley, y posterior a revisar la Lista de Asistencia, se informa que existe quórum para poder llevar a cabo la presente sesión.--------------------------------------------------------------------------------------------------------------------------------------------------------------------------------------------------------------------</w:t>
      </w:r>
      <w:r w:rsidR="00AE046D">
        <w:rPr>
          <w:rFonts w:ascii="Verdana" w:hAnsi="Verdana"/>
          <w:color w:val="auto"/>
          <w:sz w:val="24"/>
          <w:szCs w:val="24"/>
        </w:rPr>
        <w:t>---</w:t>
      </w:r>
      <w:r w:rsidRPr="004462E7">
        <w:rPr>
          <w:rFonts w:ascii="Verdana" w:hAnsi="Verdana"/>
          <w:color w:val="auto"/>
          <w:sz w:val="24"/>
          <w:szCs w:val="24"/>
        </w:rPr>
        <w:t>--------------</w:t>
      </w:r>
    </w:p>
    <w:p w:rsidR="001E411D" w:rsidRDefault="001E411D" w:rsidP="004462E7">
      <w:pPr>
        <w:tabs>
          <w:tab w:val="left" w:pos="7655"/>
        </w:tabs>
        <w:spacing w:beforeLines="60" w:before="144"/>
        <w:ind w:left="-284"/>
        <w:rPr>
          <w:rFonts w:ascii="Verdana" w:hAnsi="Verdana"/>
          <w:color w:val="auto"/>
          <w:sz w:val="24"/>
          <w:szCs w:val="24"/>
        </w:rPr>
      </w:pPr>
    </w:p>
    <w:p w:rsidR="004462E7" w:rsidRPr="004462E7" w:rsidRDefault="004462E7" w:rsidP="004462E7">
      <w:pPr>
        <w:tabs>
          <w:tab w:val="left" w:pos="7655"/>
        </w:tabs>
        <w:spacing w:beforeLines="60" w:before="144"/>
        <w:ind w:left="-284"/>
        <w:rPr>
          <w:rFonts w:ascii="Verdana" w:hAnsi="Verdana"/>
          <w:color w:val="auto"/>
          <w:sz w:val="24"/>
          <w:szCs w:val="24"/>
        </w:rPr>
      </w:pPr>
      <w:r w:rsidRPr="004462E7">
        <w:rPr>
          <w:rFonts w:ascii="Verdana" w:hAnsi="Verdana"/>
          <w:color w:val="auto"/>
          <w:sz w:val="24"/>
          <w:szCs w:val="24"/>
        </w:rPr>
        <w:t>En virtud de lo anterior, se da lectura al orden del día de la presente sesión, consistente en:</w:t>
      </w:r>
    </w:p>
    <w:p w:rsidR="004462E7" w:rsidRPr="004462E7" w:rsidRDefault="004462E7" w:rsidP="004462E7">
      <w:pPr>
        <w:ind w:left="-142"/>
        <w:contextualSpacing/>
        <w:rPr>
          <w:rFonts w:ascii="Verdana" w:hAnsi="Verdana"/>
          <w:b/>
          <w:color w:val="auto"/>
          <w:sz w:val="24"/>
          <w:szCs w:val="24"/>
        </w:rPr>
      </w:pPr>
    </w:p>
    <w:p w:rsidR="004462E7" w:rsidRPr="004462E7" w:rsidRDefault="004462E7" w:rsidP="004462E7">
      <w:pPr>
        <w:numPr>
          <w:ilvl w:val="0"/>
          <w:numId w:val="1"/>
        </w:numPr>
        <w:ind w:left="851"/>
        <w:contextualSpacing/>
        <w:rPr>
          <w:rFonts w:ascii="Verdana" w:hAnsi="Verdana"/>
          <w:b/>
          <w:color w:val="auto"/>
          <w:sz w:val="24"/>
          <w:szCs w:val="24"/>
        </w:rPr>
      </w:pPr>
      <w:r w:rsidRPr="004462E7">
        <w:rPr>
          <w:rFonts w:ascii="Verdana" w:hAnsi="Verdana"/>
          <w:b/>
          <w:color w:val="auto"/>
          <w:sz w:val="24"/>
          <w:szCs w:val="24"/>
        </w:rPr>
        <w:t xml:space="preserve">Lista de asistencia, y en su caso, declaratoria de </w:t>
      </w:r>
      <w:r w:rsidRPr="004462E7">
        <w:rPr>
          <w:rFonts w:ascii="Verdana" w:hAnsi="Verdana"/>
          <w:b/>
          <w:i/>
          <w:color w:val="auto"/>
          <w:sz w:val="24"/>
          <w:szCs w:val="24"/>
        </w:rPr>
        <w:t>quórum</w:t>
      </w:r>
      <w:r w:rsidRPr="004462E7">
        <w:rPr>
          <w:rFonts w:ascii="Verdana" w:hAnsi="Verdana"/>
          <w:b/>
          <w:color w:val="auto"/>
          <w:sz w:val="24"/>
          <w:szCs w:val="24"/>
        </w:rPr>
        <w:t>.</w:t>
      </w:r>
    </w:p>
    <w:p w:rsidR="004462E7" w:rsidRPr="004462E7" w:rsidRDefault="004462E7" w:rsidP="004462E7">
      <w:pPr>
        <w:ind w:left="851"/>
        <w:contextualSpacing/>
        <w:rPr>
          <w:rFonts w:ascii="Verdana" w:hAnsi="Verdana"/>
          <w:b/>
          <w:color w:val="auto"/>
          <w:sz w:val="24"/>
          <w:szCs w:val="24"/>
        </w:rPr>
      </w:pPr>
    </w:p>
    <w:p w:rsidR="004462E7" w:rsidRPr="004462E7" w:rsidRDefault="004462E7" w:rsidP="004462E7">
      <w:pPr>
        <w:numPr>
          <w:ilvl w:val="0"/>
          <w:numId w:val="1"/>
        </w:numPr>
        <w:ind w:left="851" w:hanging="426"/>
        <w:contextualSpacing/>
        <w:rPr>
          <w:rFonts w:ascii="Verdana" w:hAnsi="Verdana"/>
          <w:b/>
          <w:color w:val="auto"/>
          <w:sz w:val="24"/>
          <w:szCs w:val="24"/>
        </w:rPr>
      </w:pPr>
      <w:r w:rsidRPr="004462E7">
        <w:rPr>
          <w:rFonts w:ascii="Verdana" w:hAnsi="Verdana"/>
          <w:b/>
          <w:color w:val="auto"/>
          <w:sz w:val="24"/>
          <w:szCs w:val="24"/>
        </w:rPr>
        <w:t>Lectura y en su caso, aprobación del Orden del Día.</w:t>
      </w:r>
    </w:p>
    <w:p w:rsidR="004462E7" w:rsidRPr="004462E7" w:rsidRDefault="004462E7" w:rsidP="004462E7">
      <w:pPr>
        <w:ind w:left="851"/>
        <w:contextualSpacing/>
        <w:rPr>
          <w:rFonts w:ascii="Verdana" w:hAnsi="Verdana"/>
          <w:b/>
          <w:color w:val="auto"/>
          <w:sz w:val="24"/>
          <w:szCs w:val="24"/>
        </w:rPr>
      </w:pPr>
    </w:p>
    <w:p w:rsidR="004462E7" w:rsidRPr="004462E7" w:rsidRDefault="004462E7" w:rsidP="004462E7">
      <w:pPr>
        <w:numPr>
          <w:ilvl w:val="0"/>
          <w:numId w:val="1"/>
        </w:numPr>
        <w:ind w:left="851" w:hanging="426"/>
        <w:contextualSpacing/>
        <w:rPr>
          <w:rFonts w:ascii="Verdana" w:hAnsi="Verdana"/>
          <w:b/>
          <w:color w:val="auto"/>
          <w:sz w:val="24"/>
          <w:szCs w:val="24"/>
        </w:rPr>
      </w:pPr>
      <w:r w:rsidRPr="004462E7">
        <w:rPr>
          <w:rFonts w:ascii="Verdana" w:hAnsi="Verdana"/>
          <w:b/>
          <w:color w:val="auto"/>
          <w:sz w:val="24"/>
          <w:szCs w:val="24"/>
        </w:rPr>
        <w:t>Presentación, discusión y en su caso, aprobación de la clasificación de información como confidencial y en consecuencia la aprobación de la versión pública de los Comprobantes Fiscales Digitales por Internet (CFDI) respecto de la solicitud con número de folio  300540224000</w:t>
      </w:r>
      <w:r w:rsidR="00523649">
        <w:rPr>
          <w:rFonts w:ascii="Verdana" w:hAnsi="Verdana"/>
          <w:b/>
          <w:color w:val="auto"/>
          <w:sz w:val="24"/>
          <w:szCs w:val="24"/>
        </w:rPr>
        <w:t>283</w:t>
      </w:r>
      <w:r w:rsidRPr="004462E7">
        <w:rPr>
          <w:rFonts w:ascii="Verdana" w:hAnsi="Verdana"/>
          <w:b/>
          <w:color w:val="auto"/>
          <w:sz w:val="24"/>
          <w:szCs w:val="24"/>
        </w:rPr>
        <w:t>.</w:t>
      </w:r>
    </w:p>
    <w:p w:rsidR="004462E7" w:rsidRPr="004462E7" w:rsidRDefault="004462E7" w:rsidP="004462E7">
      <w:pPr>
        <w:ind w:left="851"/>
        <w:contextualSpacing/>
        <w:rPr>
          <w:rFonts w:ascii="Verdana" w:hAnsi="Verdana"/>
          <w:b/>
          <w:color w:val="auto"/>
          <w:sz w:val="24"/>
          <w:szCs w:val="24"/>
        </w:rPr>
      </w:pPr>
    </w:p>
    <w:p w:rsidR="004462E7" w:rsidRPr="004462E7" w:rsidRDefault="004462E7" w:rsidP="004462E7">
      <w:pPr>
        <w:numPr>
          <w:ilvl w:val="0"/>
          <w:numId w:val="1"/>
        </w:numPr>
        <w:ind w:left="851" w:hanging="426"/>
        <w:contextualSpacing/>
        <w:rPr>
          <w:rFonts w:ascii="Verdana" w:hAnsi="Verdana"/>
          <w:b/>
          <w:color w:val="auto"/>
          <w:sz w:val="24"/>
          <w:szCs w:val="24"/>
        </w:rPr>
      </w:pPr>
      <w:r w:rsidRPr="004462E7">
        <w:rPr>
          <w:rFonts w:ascii="Verdana" w:hAnsi="Verdana"/>
          <w:b/>
          <w:color w:val="auto"/>
          <w:sz w:val="24"/>
          <w:szCs w:val="24"/>
        </w:rPr>
        <w:t>Clausura</w:t>
      </w:r>
      <w:r>
        <w:rPr>
          <w:rFonts w:ascii="Verdana" w:hAnsi="Verdana"/>
          <w:b/>
          <w:color w:val="auto"/>
          <w:sz w:val="24"/>
          <w:szCs w:val="24"/>
        </w:rPr>
        <w:t>.</w:t>
      </w:r>
    </w:p>
    <w:p w:rsidR="004462E7" w:rsidRPr="004462E7" w:rsidRDefault="004462E7" w:rsidP="004462E7">
      <w:pPr>
        <w:tabs>
          <w:tab w:val="left" w:pos="7655"/>
        </w:tabs>
        <w:spacing w:beforeLines="60" w:before="144"/>
        <w:ind w:left="720"/>
        <w:contextualSpacing/>
        <w:rPr>
          <w:rFonts w:ascii="Verdana" w:hAnsi="Verdana"/>
          <w:b/>
          <w:color w:val="auto"/>
          <w:sz w:val="24"/>
          <w:szCs w:val="24"/>
          <w:lang w:val="es-ES_tradnl"/>
        </w:rPr>
      </w:pPr>
    </w:p>
    <w:p w:rsidR="004462E7" w:rsidRDefault="004462E7" w:rsidP="004462E7">
      <w:pPr>
        <w:tabs>
          <w:tab w:val="left" w:pos="7655"/>
        </w:tabs>
        <w:spacing w:beforeLines="60" w:before="144"/>
        <w:ind w:left="720"/>
        <w:contextualSpacing/>
        <w:rPr>
          <w:rFonts w:ascii="Verdana" w:hAnsi="Verdana"/>
          <w:b/>
          <w:color w:val="auto"/>
          <w:sz w:val="24"/>
          <w:szCs w:val="24"/>
          <w:lang w:val="es-ES_tradnl"/>
        </w:rPr>
      </w:pPr>
    </w:p>
    <w:p w:rsidR="004462E7" w:rsidRPr="004462E7" w:rsidRDefault="004462E7" w:rsidP="004462E7">
      <w:pPr>
        <w:tabs>
          <w:tab w:val="left" w:pos="7655"/>
        </w:tabs>
        <w:spacing w:beforeLines="60" w:before="144"/>
        <w:ind w:left="-284"/>
        <w:rPr>
          <w:rFonts w:ascii="Verdana" w:hAnsi="Verdana"/>
          <w:color w:val="auto"/>
          <w:sz w:val="24"/>
          <w:szCs w:val="24"/>
        </w:rPr>
      </w:pPr>
      <w:r w:rsidRPr="004462E7">
        <w:rPr>
          <w:rFonts w:ascii="Verdana" w:hAnsi="Verdana"/>
          <w:color w:val="auto"/>
          <w:sz w:val="24"/>
          <w:szCs w:val="24"/>
        </w:rPr>
        <w:t>Se pregunta a los presentes si están de acuerdo en el orden del día, manifestando los presentes su voto en sentido afirmativo y tomándose el siguiente acuerdo:</w:t>
      </w:r>
    </w:p>
    <w:p w:rsidR="004462E7" w:rsidRDefault="004462E7" w:rsidP="004462E7">
      <w:pPr>
        <w:spacing w:beforeLines="60" w:before="144"/>
        <w:ind w:left="709"/>
        <w:contextualSpacing/>
        <w:rPr>
          <w:rFonts w:ascii="Verdana" w:hAnsi="Verdana"/>
          <w:b/>
          <w:color w:val="auto"/>
          <w:sz w:val="24"/>
          <w:szCs w:val="24"/>
        </w:rPr>
      </w:pPr>
    </w:p>
    <w:p w:rsidR="004462E7" w:rsidRDefault="00523649" w:rsidP="00627E55">
      <w:pPr>
        <w:spacing w:beforeLines="60" w:before="144"/>
        <w:ind w:left="1134"/>
        <w:contextualSpacing/>
        <w:rPr>
          <w:rFonts w:ascii="Verdana" w:hAnsi="Verdana"/>
          <w:b/>
          <w:color w:val="auto"/>
          <w:sz w:val="24"/>
          <w:szCs w:val="24"/>
        </w:rPr>
      </w:pPr>
      <w:r>
        <w:rPr>
          <w:rFonts w:ascii="Verdana" w:hAnsi="Verdana"/>
          <w:b/>
          <w:color w:val="auto"/>
          <w:sz w:val="24"/>
          <w:szCs w:val="24"/>
        </w:rPr>
        <w:t>ACUERDO CT-EXT11</w:t>
      </w:r>
      <w:r w:rsidR="004462E7" w:rsidRPr="004462E7">
        <w:rPr>
          <w:rFonts w:ascii="Verdana" w:hAnsi="Verdana"/>
          <w:b/>
          <w:color w:val="auto"/>
          <w:sz w:val="24"/>
          <w:szCs w:val="24"/>
        </w:rPr>
        <w:t>-01/</w:t>
      </w:r>
      <w:r>
        <w:rPr>
          <w:rFonts w:ascii="Verdana" w:hAnsi="Verdana"/>
          <w:b/>
          <w:color w:val="auto"/>
          <w:sz w:val="24"/>
          <w:szCs w:val="24"/>
        </w:rPr>
        <w:t>27/09</w:t>
      </w:r>
      <w:r w:rsidR="004462E7" w:rsidRPr="004462E7">
        <w:rPr>
          <w:rFonts w:ascii="Verdana" w:hAnsi="Verdana"/>
          <w:b/>
          <w:color w:val="auto"/>
          <w:sz w:val="24"/>
          <w:szCs w:val="24"/>
        </w:rPr>
        <w:t xml:space="preserve">/2024 Se aprueba, por unanimidad de votos de los presentes el orden del día para la celebración de la </w:t>
      </w:r>
      <w:r>
        <w:rPr>
          <w:rFonts w:ascii="Verdana" w:hAnsi="Verdana"/>
          <w:b/>
          <w:color w:val="auto"/>
          <w:sz w:val="24"/>
          <w:szCs w:val="24"/>
        </w:rPr>
        <w:t>Décimo primera</w:t>
      </w:r>
      <w:r w:rsidR="004462E7" w:rsidRPr="004462E7">
        <w:rPr>
          <w:rFonts w:ascii="Verdana" w:hAnsi="Verdana"/>
          <w:b/>
          <w:color w:val="auto"/>
          <w:sz w:val="24"/>
          <w:szCs w:val="24"/>
        </w:rPr>
        <w:t xml:space="preserve"> Sesión Extraordinaria del Comité de Transparencia de la Secretaría de Finanzas y Planeación del Estado de Veracruz de Ignacio de la Llave, para quedar como sigue: 1. Lista de asistencia, y en su caso, declaratoria de quórum; 2. Lectura y en su caso, aprobación del Orden del Día; 3.</w:t>
      </w:r>
      <w:r w:rsidR="004462E7" w:rsidRPr="004462E7">
        <w:rPr>
          <w:rFonts w:ascii="Verdana" w:hAnsi="Verdana"/>
          <w:b/>
          <w:color w:val="auto"/>
          <w:sz w:val="24"/>
          <w:szCs w:val="24"/>
          <w:lang w:val="es-ES_tradnl"/>
        </w:rPr>
        <w:t xml:space="preserve"> </w:t>
      </w:r>
      <w:r w:rsidR="004462E7" w:rsidRPr="004462E7">
        <w:rPr>
          <w:rFonts w:ascii="Verdana" w:hAnsi="Verdana"/>
          <w:b/>
          <w:color w:val="auto"/>
          <w:sz w:val="24"/>
          <w:szCs w:val="24"/>
        </w:rPr>
        <w:t>Presentación, discusión y en su caso, aprobación de la clasificación de información como confidencial y en consecuencia la aprobación de la versión pública de los Comprobantes Fiscales Digitales por Internet (CFDI) respecto de la solicitud con número de folio  300540224000</w:t>
      </w:r>
      <w:r>
        <w:rPr>
          <w:rFonts w:ascii="Verdana" w:hAnsi="Verdana"/>
          <w:b/>
          <w:color w:val="auto"/>
          <w:sz w:val="24"/>
          <w:szCs w:val="24"/>
        </w:rPr>
        <w:t>283</w:t>
      </w:r>
      <w:r w:rsidR="004462E7" w:rsidRPr="004462E7">
        <w:rPr>
          <w:rFonts w:ascii="Verdana" w:hAnsi="Verdana"/>
          <w:b/>
          <w:color w:val="auto"/>
          <w:sz w:val="24"/>
          <w:szCs w:val="24"/>
        </w:rPr>
        <w:t xml:space="preserve"> y 4. Clausura.---------------------------------------------------------------------------------------------------------------------------------------------------</w:t>
      </w:r>
    </w:p>
    <w:p w:rsidR="004462E7" w:rsidRDefault="004462E7" w:rsidP="004462E7">
      <w:pPr>
        <w:spacing w:beforeLines="60" w:before="144"/>
        <w:ind w:left="851"/>
        <w:contextualSpacing/>
        <w:rPr>
          <w:rFonts w:ascii="Verdana" w:hAnsi="Verdana"/>
          <w:b/>
          <w:color w:val="auto"/>
          <w:sz w:val="24"/>
          <w:szCs w:val="24"/>
        </w:rPr>
      </w:pPr>
    </w:p>
    <w:p w:rsidR="00AE046D" w:rsidRPr="004462E7" w:rsidRDefault="00AE046D" w:rsidP="004462E7">
      <w:pPr>
        <w:spacing w:beforeLines="60" w:before="144"/>
        <w:ind w:left="851"/>
        <w:contextualSpacing/>
        <w:rPr>
          <w:rFonts w:ascii="Verdana" w:hAnsi="Verdana"/>
          <w:b/>
          <w:color w:val="auto"/>
          <w:sz w:val="24"/>
          <w:szCs w:val="24"/>
        </w:rPr>
      </w:pPr>
    </w:p>
    <w:p w:rsidR="004462E7" w:rsidRDefault="004462E7" w:rsidP="004462E7">
      <w:pPr>
        <w:tabs>
          <w:tab w:val="left" w:pos="709"/>
          <w:tab w:val="left" w:pos="3192"/>
        </w:tabs>
        <w:ind w:left="-284"/>
        <w:rPr>
          <w:rFonts w:ascii="Verdana" w:hAnsi="Verdana"/>
          <w:b/>
          <w:color w:val="auto"/>
          <w:sz w:val="24"/>
          <w:szCs w:val="24"/>
        </w:rPr>
      </w:pPr>
      <w:r w:rsidRPr="004462E7">
        <w:rPr>
          <w:rFonts w:ascii="Verdana" w:hAnsi="Verdana"/>
          <w:color w:val="auto"/>
          <w:sz w:val="24"/>
          <w:szCs w:val="24"/>
        </w:rPr>
        <w:t xml:space="preserve">Acto seguido, y continuando con el uso de la voz el Secretario del Comité manifiesta que el siguiente punto del Orden del Día es el marcado con el </w:t>
      </w:r>
      <w:r w:rsidRPr="004462E7">
        <w:rPr>
          <w:rFonts w:ascii="Verdana" w:hAnsi="Verdana"/>
          <w:b/>
          <w:color w:val="auto"/>
          <w:sz w:val="24"/>
          <w:szCs w:val="24"/>
        </w:rPr>
        <w:t xml:space="preserve">punto </w:t>
      </w:r>
      <w:r w:rsidRPr="004462E7">
        <w:rPr>
          <w:rFonts w:ascii="Verdana" w:hAnsi="Verdana"/>
          <w:color w:val="auto"/>
          <w:sz w:val="24"/>
          <w:szCs w:val="24"/>
        </w:rPr>
        <w:t xml:space="preserve">número </w:t>
      </w:r>
      <w:r w:rsidRPr="004462E7">
        <w:rPr>
          <w:rFonts w:ascii="Verdana" w:hAnsi="Verdana"/>
          <w:b/>
          <w:color w:val="auto"/>
          <w:sz w:val="24"/>
          <w:szCs w:val="24"/>
        </w:rPr>
        <w:t xml:space="preserve">3, </w:t>
      </w:r>
      <w:r w:rsidRPr="004462E7">
        <w:rPr>
          <w:rFonts w:ascii="Verdana" w:hAnsi="Verdana"/>
          <w:color w:val="auto"/>
          <w:sz w:val="24"/>
          <w:szCs w:val="24"/>
        </w:rPr>
        <w:t xml:space="preserve">que señala: </w:t>
      </w:r>
      <w:r w:rsidRPr="004462E7">
        <w:rPr>
          <w:rFonts w:ascii="Verdana" w:hAnsi="Verdana"/>
          <w:b/>
          <w:color w:val="auto"/>
          <w:sz w:val="24"/>
          <w:szCs w:val="24"/>
        </w:rPr>
        <w:t xml:space="preserve">Presentación, discusión y en su caso, aprobación de la clasificación de información como confidencial y </w:t>
      </w:r>
      <w:bookmarkStart w:id="0" w:name="_GoBack"/>
      <w:bookmarkEnd w:id="0"/>
      <w:r w:rsidRPr="004462E7">
        <w:rPr>
          <w:rFonts w:ascii="Verdana" w:hAnsi="Verdana"/>
          <w:b/>
          <w:color w:val="auto"/>
          <w:sz w:val="24"/>
          <w:szCs w:val="24"/>
        </w:rPr>
        <w:t>en consecuencia la aprobación de la versión pública de los Comprobantes Fiscales Digitales por Internet (CFDI) respecto de la solicitud con número de folio  300540224000</w:t>
      </w:r>
      <w:r w:rsidR="00523649">
        <w:rPr>
          <w:rFonts w:ascii="Verdana" w:hAnsi="Verdana"/>
          <w:b/>
          <w:color w:val="auto"/>
          <w:sz w:val="24"/>
          <w:szCs w:val="24"/>
        </w:rPr>
        <w:t>283</w:t>
      </w:r>
      <w:r w:rsidRPr="004462E7">
        <w:rPr>
          <w:rFonts w:ascii="Verdana" w:hAnsi="Verdana"/>
          <w:b/>
          <w:color w:val="auto"/>
          <w:sz w:val="24"/>
          <w:szCs w:val="24"/>
        </w:rPr>
        <w:t>.</w:t>
      </w:r>
    </w:p>
    <w:p w:rsidR="003A0AA2" w:rsidRPr="004462E7" w:rsidRDefault="003A0AA2" w:rsidP="004462E7">
      <w:pPr>
        <w:tabs>
          <w:tab w:val="left" w:pos="709"/>
          <w:tab w:val="left" w:pos="3192"/>
        </w:tabs>
        <w:ind w:left="-284"/>
        <w:rPr>
          <w:rFonts w:ascii="Verdana" w:hAnsi="Verdana"/>
          <w:b/>
          <w:color w:val="auto"/>
          <w:sz w:val="24"/>
          <w:szCs w:val="24"/>
        </w:rPr>
      </w:pPr>
    </w:p>
    <w:p w:rsidR="003A0AA2" w:rsidRDefault="004462E7" w:rsidP="004462E7">
      <w:pPr>
        <w:tabs>
          <w:tab w:val="left" w:pos="709"/>
          <w:tab w:val="left" w:pos="3192"/>
        </w:tabs>
        <w:ind w:left="-284"/>
        <w:rPr>
          <w:rFonts w:ascii="Verdana" w:hAnsi="Verdana"/>
          <w:color w:val="auto"/>
          <w:sz w:val="24"/>
          <w:szCs w:val="24"/>
        </w:rPr>
      </w:pPr>
      <w:r w:rsidRPr="004462E7">
        <w:rPr>
          <w:rFonts w:ascii="Verdana" w:hAnsi="Verdana"/>
          <w:color w:val="auto"/>
          <w:sz w:val="24"/>
          <w:szCs w:val="24"/>
        </w:rPr>
        <w:t>En uso de la voz, el Secretario del Comité indica que respecto del análisis del contenido de la solicitud es que se propone la aprobación</w:t>
      </w:r>
      <w:r w:rsidRPr="004462E7">
        <w:rPr>
          <w:rFonts w:ascii="Verdana" w:hAnsi="Verdana"/>
          <w:color w:val="auto"/>
          <w:sz w:val="8"/>
          <w:szCs w:val="8"/>
        </w:rPr>
        <w:t xml:space="preserve"> </w:t>
      </w:r>
      <w:r w:rsidRPr="004462E7">
        <w:rPr>
          <w:rFonts w:ascii="Verdana" w:hAnsi="Verdana"/>
          <w:color w:val="auto"/>
          <w:sz w:val="24"/>
          <w:szCs w:val="24"/>
        </w:rPr>
        <w:t>para</w:t>
      </w:r>
      <w:r w:rsidRPr="004462E7">
        <w:rPr>
          <w:rFonts w:ascii="Verdana" w:hAnsi="Verdana"/>
          <w:color w:val="auto"/>
          <w:sz w:val="8"/>
          <w:szCs w:val="8"/>
        </w:rPr>
        <w:t xml:space="preserve"> </w:t>
      </w:r>
      <w:r w:rsidRPr="004462E7">
        <w:rPr>
          <w:rFonts w:ascii="Verdana" w:hAnsi="Verdana"/>
          <w:color w:val="auto"/>
          <w:sz w:val="24"/>
          <w:szCs w:val="24"/>
        </w:rPr>
        <w:t>realizar</w:t>
      </w:r>
      <w:r w:rsidRPr="004462E7">
        <w:rPr>
          <w:rFonts w:ascii="Verdana" w:hAnsi="Verdana"/>
          <w:color w:val="auto"/>
          <w:sz w:val="8"/>
          <w:szCs w:val="8"/>
        </w:rPr>
        <w:t xml:space="preserve"> </w:t>
      </w:r>
      <w:r w:rsidRPr="004462E7">
        <w:rPr>
          <w:rFonts w:ascii="Verdana" w:hAnsi="Verdana"/>
          <w:color w:val="auto"/>
          <w:sz w:val="24"/>
          <w:szCs w:val="24"/>
        </w:rPr>
        <w:t>la</w:t>
      </w:r>
      <w:r w:rsidRPr="004462E7">
        <w:rPr>
          <w:rFonts w:ascii="Verdana" w:hAnsi="Verdana"/>
          <w:color w:val="auto"/>
          <w:sz w:val="8"/>
          <w:szCs w:val="8"/>
        </w:rPr>
        <w:t xml:space="preserve"> </w:t>
      </w:r>
      <w:r w:rsidRPr="004462E7">
        <w:rPr>
          <w:rFonts w:ascii="Verdana" w:hAnsi="Verdana"/>
          <w:b/>
          <w:color w:val="auto"/>
          <w:sz w:val="24"/>
          <w:szCs w:val="24"/>
        </w:rPr>
        <w:t>CLASIFICACIÓN</w:t>
      </w:r>
      <w:r w:rsidRPr="004462E7">
        <w:rPr>
          <w:rFonts w:ascii="Verdana" w:hAnsi="Verdana"/>
          <w:b/>
          <w:color w:val="auto"/>
          <w:sz w:val="6"/>
          <w:szCs w:val="6"/>
        </w:rPr>
        <w:t xml:space="preserve"> </w:t>
      </w:r>
      <w:r w:rsidRPr="004462E7">
        <w:rPr>
          <w:rFonts w:ascii="Verdana" w:hAnsi="Verdana"/>
          <w:b/>
          <w:color w:val="auto"/>
          <w:sz w:val="24"/>
          <w:szCs w:val="24"/>
        </w:rPr>
        <w:t>DE</w:t>
      </w:r>
      <w:r w:rsidRPr="004462E7">
        <w:rPr>
          <w:rFonts w:ascii="Verdana" w:hAnsi="Verdana"/>
          <w:b/>
          <w:color w:val="auto"/>
          <w:sz w:val="23"/>
          <w:szCs w:val="23"/>
        </w:rPr>
        <w:t xml:space="preserve"> INFORMACIÓN</w:t>
      </w:r>
      <w:r w:rsidRPr="00044B7F">
        <w:rPr>
          <w:rFonts w:ascii="Verdana" w:hAnsi="Verdana"/>
          <w:color w:val="auto"/>
          <w:sz w:val="24"/>
          <w:szCs w:val="24"/>
        </w:rPr>
        <w:t xml:space="preserve"> </w:t>
      </w:r>
      <w:r w:rsidR="00044B7F" w:rsidRPr="00044B7F">
        <w:rPr>
          <w:rFonts w:ascii="Verdana" w:hAnsi="Verdana"/>
          <w:color w:val="auto"/>
          <w:sz w:val="24"/>
          <w:szCs w:val="24"/>
        </w:rPr>
        <w:t xml:space="preserve">en la modalidad de </w:t>
      </w:r>
      <w:r w:rsidR="00044B7F" w:rsidRPr="00044B7F">
        <w:rPr>
          <w:rFonts w:ascii="Verdana" w:hAnsi="Verdana"/>
          <w:b/>
          <w:color w:val="auto"/>
          <w:sz w:val="24"/>
          <w:szCs w:val="24"/>
        </w:rPr>
        <w:t>CONFIDEN</w:t>
      </w:r>
      <w:r w:rsidR="00044B7F">
        <w:rPr>
          <w:rFonts w:ascii="Verdana" w:hAnsi="Verdana"/>
          <w:b/>
          <w:color w:val="auto"/>
          <w:sz w:val="24"/>
          <w:szCs w:val="24"/>
        </w:rPr>
        <w:t>CIAL</w:t>
      </w:r>
      <w:r w:rsidRPr="004462E7">
        <w:rPr>
          <w:rFonts w:ascii="Verdana" w:hAnsi="Verdana"/>
          <w:color w:val="auto"/>
          <w:sz w:val="24"/>
          <w:szCs w:val="24"/>
        </w:rPr>
        <w:t>, solicitud marcada con el número de folio 300540224000</w:t>
      </w:r>
      <w:r w:rsidR="00523649">
        <w:rPr>
          <w:rFonts w:ascii="Verdana" w:hAnsi="Verdana"/>
          <w:color w:val="auto"/>
          <w:sz w:val="24"/>
          <w:szCs w:val="24"/>
        </w:rPr>
        <w:t>283</w:t>
      </w:r>
      <w:r w:rsidRPr="004462E7">
        <w:rPr>
          <w:rFonts w:ascii="Verdana" w:hAnsi="Verdana"/>
          <w:color w:val="auto"/>
          <w:sz w:val="24"/>
          <w:szCs w:val="24"/>
        </w:rPr>
        <w:t xml:space="preserve"> recibida a través de la Plataforma Nacional de Transparencia, mediante la cual se realiza la siguiente interrogante:</w:t>
      </w:r>
    </w:p>
    <w:p w:rsidR="004462E7" w:rsidRPr="004462E7" w:rsidRDefault="004462E7" w:rsidP="001E411D">
      <w:pPr>
        <w:tabs>
          <w:tab w:val="left" w:pos="709"/>
          <w:tab w:val="left" w:pos="3192"/>
        </w:tabs>
        <w:ind w:left="-284"/>
        <w:rPr>
          <w:rFonts w:ascii="Verdana" w:hAnsi="Verdana"/>
          <w:color w:val="auto"/>
          <w:sz w:val="24"/>
          <w:szCs w:val="24"/>
        </w:rPr>
      </w:pPr>
      <w:r w:rsidRPr="004462E7">
        <w:rPr>
          <w:rFonts w:ascii="Verdana" w:hAnsi="Verdana"/>
          <w:color w:val="auto"/>
          <w:sz w:val="24"/>
          <w:szCs w:val="24"/>
        </w:rPr>
        <w:t xml:space="preserve"> </w:t>
      </w:r>
    </w:p>
    <w:p w:rsidR="004462E7" w:rsidRPr="004462E7" w:rsidRDefault="004462E7" w:rsidP="004462E7">
      <w:pPr>
        <w:ind w:left="567" w:right="474"/>
        <w:rPr>
          <w:rFonts w:ascii="Verdana" w:hAnsi="Verdana"/>
          <w:i/>
          <w:sz w:val="20"/>
          <w:szCs w:val="20"/>
          <w:lang w:val="es-ES"/>
        </w:rPr>
      </w:pPr>
      <w:r w:rsidRPr="004462E7">
        <w:rPr>
          <w:rFonts w:ascii="Verdana" w:hAnsi="Verdana"/>
          <w:i/>
          <w:sz w:val="20"/>
          <w:szCs w:val="20"/>
        </w:rPr>
        <w:t>“</w:t>
      </w:r>
      <w:r w:rsidR="00523649" w:rsidRPr="00523649">
        <w:rPr>
          <w:rFonts w:ascii="Verdana" w:eastAsia="MS Mincho" w:hAnsi="Verdana" w:cs="ArialMT"/>
          <w:i/>
          <w:sz w:val="20"/>
          <w:szCs w:val="20"/>
          <w:lang w:eastAsia="es-ES"/>
        </w:rPr>
        <w:t>Deseo conocer en versión pública los CFDI´s de los meses de Diciembre 2023 y Enero 2024 de las personas  que ocuparon el cargo de Secretario de Finanzas y Planeación, Procurador Fiscal, Tesorero, Subsecretaria de Egresos, Subsecretario de Planeación, Subsecretario de Ingresos, Subsecretario de Finanzas y Administración, Coordinador (a) de Asesores, Director General de Inversión Pública, Director del Sistema Estatal de Planeación, Director de Coordinación y Vinculación Hacendaria y Directora General de Contabilidad Gubernamental</w:t>
      </w:r>
      <w:r w:rsidRPr="004462E7">
        <w:rPr>
          <w:rFonts w:ascii="Verdana" w:eastAsia="MS Mincho" w:hAnsi="Verdana" w:cs="ArialMT"/>
          <w:i/>
          <w:sz w:val="20"/>
          <w:szCs w:val="20"/>
          <w:lang w:eastAsia="es-ES"/>
        </w:rPr>
        <w:t>.</w:t>
      </w:r>
      <w:r w:rsidRPr="004462E7">
        <w:rPr>
          <w:rFonts w:ascii="Verdana" w:hAnsi="Verdana"/>
          <w:i/>
          <w:sz w:val="20"/>
          <w:szCs w:val="20"/>
        </w:rPr>
        <w:t>”(Sic)</w:t>
      </w:r>
    </w:p>
    <w:p w:rsidR="004462E7" w:rsidRPr="004462E7" w:rsidRDefault="004462E7" w:rsidP="004462E7">
      <w:pPr>
        <w:tabs>
          <w:tab w:val="left" w:pos="7371"/>
        </w:tabs>
        <w:autoSpaceDE w:val="0"/>
        <w:autoSpaceDN w:val="0"/>
        <w:adjustRightInd w:val="0"/>
        <w:ind w:left="567" w:right="474"/>
        <w:rPr>
          <w:rFonts w:ascii="Verdana" w:hAnsi="Verdana"/>
          <w:color w:val="auto"/>
          <w:sz w:val="24"/>
          <w:szCs w:val="24"/>
        </w:rPr>
      </w:pPr>
    </w:p>
    <w:p w:rsidR="004462E7" w:rsidRPr="004462E7" w:rsidRDefault="004462E7" w:rsidP="004462E7">
      <w:pPr>
        <w:tabs>
          <w:tab w:val="left" w:pos="709"/>
          <w:tab w:val="left" w:pos="3192"/>
        </w:tabs>
        <w:ind w:left="-284"/>
        <w:rPr>
          <w:rFonts w:ascii="Verdana" w:hAnsi="Verdana"/>
          <w:color w:val="auto"/>
          <w:sz w:val="24"/>
          <w:szCs w:val="24"/>
        </w:rPr>
      </w:pPr>
      <w:r w:rsidRPr="004462E7">
        <w:rPr>
          <w:rFonts w:ascii="Verdana" w:hAnsi="Verdana"/>
          <w:color w:val="auto"/>
          <w:sz w:val="24"/>
          <w:szCs w:val="24"/>
        </w:rPr>
        <w:t>En esta inteligencia y siguiendo con el uso de la voz el Secretario señala que, en respuesta al oficio UT/0</w:t>
      </w:r>
      <w:r w:rsidR="00523649">
        <w:rPr>
          <w:rFonts w:ascii="Verdana" w:hAnsi="Verdana"/>
          <w:color w:val="auto"/>
          <w:sz w:val="24"/>
          <w:szCs w:val="24"/>
        </w:rPr>
        <w:t>817/2024 de fecha 18</w:t>
      </w:r>
      <w:r w:rsidRPr="004462E7">
        <w:rPr>
          <w:rFonts w:ascii="Verdana" w:hAnsi="Verdana"/>
          <w:color w:val="auto"/>
          <w:sz w:val="24"/>
          <w:szCs w:val="24"/>
        </w:rPr>
        <w:t xml:space="preserve"> de </w:t>
      </w:r>
      <w:r w:rsidR="00523649">
        <w:rPr>
          <w:rFonts w:ascii="Verdana" w:hAnsi="Verdana"/>
          <w:color w:val="auto"/>
          <w:sz w:val="24"/>
          <w:szCs w:val="24"/>
        </w:rPr>
        <w:t>septiembre</w:t>
      </w:r>
      <w:r w:rsidRPr="004462E7">
        <w:rPr>
          <w:rFonts w:ascii="Verdana" w:hAnsi="Verdana"/>
          <w:color w:val="auto"/>
          <w:sz w:val="24"/>
          <w:szCs w:val="24"/>
        </w:rPr>
        <w:t xml:space="preserve"> del presente, turnado por la Unidad de Transparencia a mi cargo como Jefe de la misma, al Director General de Administración, Lic. </w:t>
      </w:r>
      <w:r w:rsidR="00523649">
        <w:rPr>
          <w:rFonts w:ascii="Verdana" w:hAnsi="Verdana"/>
          <w:color w:val="auto"/>
          <w:sz w:val="24"/>
          <w:szCs w:val="24"/>
        </w:rPr>
        <w:t>Rosendo Herrera Huerta</w:t>
      </w:r>
      <w:r w:rsidRPr="004462E7">
        <w:rPr>
          <w:rFonts w:ascii="Verdana" w:hAnsi="Verdana"/>
          <w:color w:val="auto"/>
          <w:sz w:val="24"/>
          <w:szCs w:val="24"/>
        </w:rPr>
        <w:t xml:space="preserve"> y que</w:t>
      </w:r>
      <w:r w:rsidR="00FE3A98">
        <w:rPr>
          <w:rFonts w:ascii="Verdana" w:hAnsi="Verdana"/>
          <w:color w:val="auto"/>
          <w:sz w:val="24"/>
          <w:szCs w:val="24"/>
        </w:rPr>
        <w:t xml:space="preserve"> </w:t>
      </w:r>
      <w:r w:rsidRPr="004462E7">
        <w:rPr>
          <w:rFonts w:ascii="Verdana" w:hAnsi="Verdana"/>
          <w:color w:val="auto"/>
          <w:sz w:val="24"/>
          <w:szCs w:val="24"/>
        </w:rPr>
        <w:t xml:space="preserve">mediante oficio número </w:t>
      </w:r>
      <w:r w:rsidR="003B1D0D">
        <w:rPr>
          <w:rFonts w:ascii="Verdana" w:hAnsi="Verdana"/>
          <w:color w:val="auto"/>
          <w:sz w:val="24"/>
          <w:szCs w:val="24"/>
        </w:rPr>
        <w:t>DGA</w:t>
      </w:r>
      <w:r w:rsidRPr="004462E7">
        <w:rPr>
          <w:rFonts w:ascii="Verdana" w:hAnsi="Verdana"/>
          <w:color w:val="auto"/>
          <w:sz w:val="24"/>
          <w:szCs w:val="24"/>
        </w:rPr>
        <w:t>/</w:t>
      </w:r>
      <w:r w:rsidR="003B1D0D">
        <w:rPr>
          <w:rFonts w:ascii="Verdana" w:hAnsi="Verdana"/>
          <w:color w:val="auto"/>
          <w:sz w:val="24"/>
          <w:szCs w:val="24"/>
        </w:rPr>
        <w:t>4373</w:t>
      </w:r>
      <w:r w:rsidRPr="004462E7">
        <w:rPr>
          <w:rFonts w:ascii="Verdana" w:hAnsi="Verdana"/>
          <w:color w:val="auto"/>
          <w:sz w:val="24"/>
          <w:szCs w:val="24"/>
        </w:rPr>
        <w:t>/202</w:t>
      </w:r>
      <w:r>
        <w:rPr>
          <w:rFonts w:ascii="Verdana" w:hAnsi="Verdana"/>
          <w:color w:val="auto"/>
          <w:sz w:val="24"/>
          <w:szCs w:val="24"/>
        </w:rPr>
        <w:t xml:space="preserve">4 </w:t>
      </w:r>
      <w:r w:rsidR="003B1D0D">
        <w:rPr>
          <w:rFonts w:ascii="Verdana" w:hAnsi="Verdana"/>
          <w:color w:val="auto"/>
          <w:sz w:val="24"/>
          <w:szCs w:val="24"/>
        </w:rPr>
        <w:t xml:space="preserve">de fecha </w:t>
      </w:r>
      <w:r w:rsidRPr="004462E7">
        <w:rPr>
          <w:rFonts w:ascii="Verdana" w:hAnsi="Verdana"/>
          <w:color w:val="auto"/>
          <w:sz w:val="24"/>
          <w:szCs w:val="24"/>
        </w:rPr>
        <w:t>2</w:t>
      </w:r>
      <w:r w:rsidR="003B1D0D">
        <w:rPr>
          <w:rFonts w:ascii="Verdana" w:hAnsi="Verdana"/>
          <w:color w:val="auto"/>
          <w:sz w:val="24"/>
          <w:szCs w:val="24"/>
        </w:rPr>
        <w:t>5</w:t>
      </w:r>
      <w:r w:rsidRPr="004462E7">
        <w:rPr>
          <w:rFonts w:ascii="Verdana" w:hAnsi="Verdana"/>
          <w:color w:val="auto"/>
          <w:sz w:val="24"/>
          <w:szCs w:val="24"/>
        </w:rPr>
        <w:t xml:space="preserve"> de </w:t>
      </w:r>
      <w:r w:rsidR="003B1D0D">
        <w:rPr>
          <w:rFonts w:ascii="Verdana" w:hAnsi="Verdana"/>
          <w:color w:val="auto"/>
          <w:sz w:val="24"/>
          <w:szCs w:val="24"/>
        </w:rPr>
        <w:t>septiembre</w:t>
      </w:r>
      <w:r w:rsidRPr="004462E7">
        <w:rPr>
          <w:rFonts w:ascii="Verdana" w:hAnsi="Verdana"/>
          <w:color w:val="auto"/>
          <w:sz w:val="24"/>
          <w:szCs w:val="24"/>
        </w:rPr>
        <w:t xml:space="preserve"> del presente, solicita se someta </w:t>
      </w:r>
      <w:r w:rsidR="003A0AA2">
        <w:rPr>
          <w:rFonts w:ascii="Verdana" w:hAnsi="Verdana"/>
          <w:color w:val="auto"/>
          <w:sz w:val="24"/>
          <w:szCs w:val="24"/>
        </w:rPr>
        <w:t xml:space="preserve">al Comité de Transparencia </w:t>
      </w:r>
      <w:r w:rsidRPr="004462E7">
        <w:rPr>
          <w:rFonts w:ascii="Verdana" w:hAnsi="Verdana"/>
          <w:color w:val="auto"/>
          <w:sz w:val="24"/>
          <w:szCs w:val="24"/>
        </w:rPr>
        <w:t xml:space="preserve">la clasificación de la información </w:t>
      </w:r>
      <w:r w:rsidR="003A0AA2">
        <w:rPr>
          <w:rFonts w:ascii="Verdana" w:hAnsi="Verdana"/>
          <w:color w:val="auto"/>
          <w:sz w:val="24"/>
          <w:szCs w:val="24"/>
        </w:rPr>
        <w:t xml:space="preserve">como </w:t>
      </w:r>
      <w:r w:rsidR="003B1D0D">
        <w:rPr>
          <w:rFonts w:ascii="Verdana" w:hAnsi="Verdana"/>
          <w:color w:val="auto"/>
          <w:sz w:val="24"/>
          <w:szCs w:val="24"/>
        </w:rPr>
        <w:t xml:space="preserve">confidencial y por ende </w:t>
      </w:r>
      <w:r w:rsidRPr="004462E7">
        <w:rPr>
          <w:rFonts w:ascii="Verdana" w:hAnsi="Verdana"/>
          <w:color w:val="auto"/>
          <w:sz w:val="24"/>
          <w:szCs w:val="24"/>
        </w:rPr>
        <w:t>la aprobación</w:t>
      </w:r>
      <w:r w:rsidR="00FE3A98">
        <w:rPr>
          <w:rFonts w:ascii="Verdana" w:hAnsi="Verdana"/>
          <w:color w:val="auto"/>
          <w:sz w:val="24"/>
          <w:szCs w:val="24"/>
        </w:rPr>
        <w:t xml:space="preserve"> </w:t>
      </w:r>
      <w:r w:rsidRPr="004462E7">
        <w:rPr>
          <w:rFonts w:ascii="Verdana" w:hAnsi="Verdana"/>
          <w:color w:val="auto"/>
          <w:sz w:val="24"/>
          <w:szCs w:val="24"/>
        </w:rPr>
        <w:t>de la</w:t>
      </w:r>
      <w:r w:rsidR="003A0AA2">
        <w:rPr>
          <w:rFonts w:ascii="Verdana" w:hAnsi="Verdana"/>
          <w:color w:val="auto"/>
          <w:sz w:val="24"/>
          <w:szCs w:val="24"/>
        </w:rPr>
        <w:t xml:space="preserve"> versión</w:t>
      </w:r>
      <w:r w:rsidRPr="004462E7">
        <w:rPr>
          <w:rFonts w:ascii="Verdana" w:hAnsi="Verdana"/>
          <w:color w:val="auto"/>
          <w:sz w:val="24"/>
          <w:szCs w:val="24"/>
        </w:rPr>
        <w:t xml:space="preserve"> pública de las documentales para dar respuesta </w:t>
      </w:r>
      <w:r w:rsidR="003B1D0D">
        <w:rPr>
          <w:rFonts w:ascii="Verdana" w:hAnsi="Verdana"/>
          <w:color w:val="auto"/>
          <w:sz w:val="24"/>
          <w:szCs w:val="24"/>
        </w:rPr>
        <w:t>a la solicitud de información antes mencionada</w:t>
      </w:r>
      <w:r w:rsidR="003A0AA2">
        <w:rPr>
          <w:rFonts w:ascii="Verdana" w:hAnsi="Verdana"/>
          <w:color w:val="auto"/>
          <w:sz w:val="24"/>
          <w:szCs w:val="24"/>
        </w:rPr>
        <w:t>,</w:t>
      </w:r>
      <w:r w:rsidR="003B1D0D">
        <w:rPr>
          <w:rFonts w:ascii="Verdana" w:hAnsi="Verdana"/>
          <w:color w:val="auto"/>
          <w:sz w:val="24"/>
          <w:szCs w:val="24"/>
        </w:rPr>
        <w:t xml:space="preserve"> por lo que </w:t>
      </w:r>
      <w:r w:rsidRPr="004462E7">
        <w:rPr>
          <w:rFonts w:ascii="Verdana" w:hAnsi="Verdana"/>
          <w:color w:val="auto"/>
          <w:sz w:val="24"/>
          <w:szCs w:val="24"/>
        </w:rPr>
        <w:t>con fundamento en los artículos 44, 100, 104, 116 de la Ley General de Transparencia y Acceso a la Información Pública; 55, 59, 60, 72, 130 y 131 de la Ley 875 de Transparencia y Acceso a la Información Pública para el Estado de Veracruz de Ignacio de la Llave; 3 fracción I y X de la Ley de Protección de Datos Personales en Posesión de Sujetos Obligados para el Estado de Veracruz de Ignacio de la Llave; y el Cuadragésimo Quinto de los Lineamientos Generales en Materia de Clasificación y Desclasificación de Información, así como para la Elaboración de Versiones Públicas para el Estado de Veracruz de Ignacio de la Llave, también</w:t>
      </w:r>
      <w:r w:rsidR="003B1D0D">
        <w:rPr>
          <w:rFonts w:ascii="Verdana" w:hAnsi="Verdana"/>
          <w:color w:val="auto"/>
          <w:sz w:val="24"/>
          <w:szCs w:val="24"/>
        </w:rPr>
        <w:t xml:space="preserve"> a la Ley del Impuesto sobre la Renta</w:t>
      </w:r>
      <w:r w:rsidRPr="004462E7">
        <w:rPr>
          <w:rFonts w:ascii="Verdana" w:hAnsi="Verdana"/>
          <w:color w:val="auto"/>
          <w:sz w:val="24"/>
          <w:szCs w:val="24"/>
        </w:rPr>
        <w:t xml:space="preserve"> </w:t>
      </w:r>
      <w:r w:rsidR="003B1D0D">
        <w:rPr>
          <w:rFonts w:ascii="Verdana" w:hAnsi="Verdana"/>
          <w:color w:val="auto"/>
          <w:sz w:val="24"/>
          <w:szCs w:val="24"/>
        </w:rPr>
        <w:t xml:space="preserve">respecto de </w:t>
      </w:r>
      <w:r w:rsidRPr="004462E7">
        <w:rPr>
          <w:rFonts w:ascii="Verdana" w:hAnsi="Verdana"/>
          <w:color w:val="auto"/>
          <w:sz w:val="24"/>
          <w:szCs w:val="24"/>
        </w:rPr>
        <w:t xml:space="preserve">la información solicitada </w:t>
      </w:r>
      <w:r w:rsidR="003B1D0D">
        <w:rPr>
          <w:rFonts w:ascii="Verdana" w:hAnsi="Verdana"/>
          <w:color w:val="auto"/>
          <w:sz w:val="24"/>
          <w:szCs w:val="24"/>
        </w:rPr>
        <w:t>ya que dicha</w:t>
      </w:r>
      <w:r w:rsidR="00137A83">
        <w:rPr>
          <w:rFonts w:ascii="Verdana" w:hAnsi="Verdana"/>
          <w:color w:val="auto"/>
          <w:sz w:val="24"/>
          <w:szCs w:val="24"/>
        </w:rPr>
        <w:t xml:space="preserve"> infor</w:t>
      </w:r>
      <w:r w:rsidRPr="004462E7">
        <w:rPr>
          <w:rFonts w:ascii="Verdana" w:hAnsi="Verdana"/>
          <w:color w:val="auto"/>
          <w:sz w:val="24"/>
          <w:szCs w:val="24"/>
        </w:rPr>
        <w:t xml:space="preserve">mación </w:t>
      </w:r>
      <w:r w:rsidR="00137A83">
        <w:rPr>
          <w:rFonts w:ascii="Verdana" w:hAnsi="Verdana"/>
          <w:color w:val="auto"/>
          <w:sz w:val="24"/>
          <w:szCs w:val="24"/>
        </w:rPr>
        <w:t xml:space="preserve">es </w:t>
      </w:r>
      <w:r w:rsidRPr="004462E7">
        <w:rPr>
          <w:rFonts w:ascii="Verdana" w:hAnsi="Verdana"/>
          <w:color w:val="auto"/>
          <w:sz w:val="24"/>
          <w:szCs w:val="24"/>
        </w:rPr>
        <w:t xml:space="preserve">susceptible de ser clasificada como Confidencial, por lo que se somete ante este </w:t>
      </w:r>
      <w:r w:rsidR="003A0AA2">
        <w:rPr>
          <w:rFonts w:ascii="Verdana" w:hAnsi="Verdana"/>
          <w:color w:val="auto"/>
          <w:sz w:val="24"/>
          <w:szCs w:val="24"/>
        </w:rPr>
        <w:t>Órgano Colegiado</w:t>
      </w:r>
      <w:r w:rsidRPr="004462E7">
        <w:rPr>
          <w:rFonts w:ascii="Verdana" w:hAnsi="Verdana"/>
          <w:color w:val="auto"/>
          <w:sz w:val="24"/>
          <w:szCs w:val="24"/>
        </w:rPr>
        <w:t xml:space="preserve"> la valoración y en su caso aprobación de la Clasificación de Información como Confidencial respecto de la información contenida en las </w:t>
      </w:r>
      <w:r w:rsidRPr="004462E7">
        <w:rPr>
          <w:rFonts w:ascii="Verdana" w:hAnsi="Verdana"/>
          <w:b/>
          <w:color w:val="auto"/>
          <w:sz w:val="24"/>
          <w:szCs w:val="24"/>
        </w:rPr>
        <w:t>‘‘REPRESENTACIONES IMPRESAS’ de los Comprobantes Fiscales Digitales por Internet en los cuales se desglosa el sueldo, salario, remuneración, compensación (gratificación extraordinaria), respecto de</w:t>
      </w:r>
      <w:r w:rsidR="00137A83">
        <w:rPr>
          <w:rFonts w:ascii="Verdana" w:hAnsi="Verdana"/>
          <w:b/>
          <w:color w:val="auto"/>
          <w:sz w:val="24"/>
          <w:szCs w:val="24"/>
        </w:rPr>
        <w:t xml:space="preserve"> </w:t>
      </w:r>
      <w:r w:rsidRPr="004462E7">
        <w:rPr>
          <w:rFonts w:ascii="Verdana" w:hAnsi="Verdana"/>
          <w:b/>
          <w:color w:val="auto"/>
          <w:sz w:val="24"/>
          <w:szCs w:val="24"/>
        </w:rPr>
        <w:t>l</w:t>
      </w:r>
      <w:r w:rsidR="00137A83">
        <w:rPr>
          <w:rFonts w:ascii="Verdana" w:hAnsi="Verdana"/>
          <w:b/>
          <w:color w:val="auto"/>
          <w:sz w:val="24"/>
          <w:szCs w:val="24"/>
        </w:rPr>
        <w:t>os</w:t>
      </w:r>
      <w:r w:rsidRPr="004462E7">
        <w:rPr>
          <w:rFonts w:ascii="Verdana" w:hAnsi="Verdana"/>
          <w:b/>
          <w:color w:val="auto"/>
          <w:sz w:val="24"/>
          <w:szCs w:val="24"/>
        </w:rPr>
        <w:t xml:space="preserve"> servidor</w:t>
      </w:r>
      <w:r w:rsidR="00137A83">
        <w:rPr>
          <w:rFonts w:ascii="Verdana" w:hAnsi="Verdana"/>
          <w:b/>
          <w:color w:val="auto"/>
          <w:sz w:val="24"/>
          <w:szCs w:val="24"/>
        </w:rPr>
        <w:t>es</w:t>
      </w:r>
      <w:r w:rsidRPr="004462E7">
        <w:rPr>
          <w:rFonts w:ascii="Verdana" w:hAnsi="Verdana"/>
          <w:b/>
          <w:color w:val="auto"/>
          <w:sz w:val="24"/>
          <w:szCs w:val="24"/>
        </w:rPr>
        <w:t xml:space="preserve"> público</w:t>
      </w:r>
      <w:r w:rsidR="00137A83">
        <w:rPr>
          <w:rFonts w:ascii="Verdana" w:hAnsi="Verdana"/>
          <w:b/>
          <w:color w:val="auto"/>
          <w:sz w:val="24"/>
          <w:szCs w:val="24"/>
        </w:rPr>
        <w:t>s</w:t>
      </w:r>
      <w:r w:rsidRPr="004462E7">
        <w:rPr>
          <w:rFonts w:ascii="Verdana" w:hAnsi="Verdana"/>
          <w:b/>
          <w:color w:val="auto"/>
          <w:sz w:val="24"/>
          <w:szCs w:val="24"/>
        </w:rPr>
        <w:t xml:space="preserve"> </w:t>
      </w:r>
      <w:r w:rsidR="00137A83">
        <w:rPr>
          <w:rFonts w:ascii="Verdana" w:hAnsi="Verdana"/>
          <w:b/>
          <w:color w:val="auto"/>
          <w:sz w:val="24"/>
          <w:szCs w:val="24"/>
        </w:rPr>
        <w:t>en los cargos de</w:t>
      </w:r>
      <w:r w:rsidR="00137A83" w:rsidRPr="00137A83">
        <w:rPr>
          <w:rFonts w:ascii="Verdana" w:hAnsi="Verdana"/>
          <w:b/>
          <w:color w:val="auto"/>
          <w:sz w:val="24"/>
          <w:szCs w:val="24"/>
        </w:rPr>
        <w:t xml:space="preserve"> Secretario de Finanzas y Planeación, Procurador Fiscal, Tesorero, Subsecretaria de Egresos, Subsecretario de Planeación, Subsecretario de Ingresos, Subsecretario de Finanzas y Administración, Coordinador (a) de Asesores, Director General de Inversión Pública, Director del Sistema Estatal de Planeación, Director de Coordinación y Vinculación Hacendaria y Directora General de Contabilidad Gubernamental de los meses de Diciembre 2023 y Enero 2024</w:t>
      </w:r>
      <w:r w:rsidRPr="00137A83">
        <w:rPr>
          <w:rFonts w:ascii="Verdana" w:hAnsi="Verdana"/>
          <w:b/>
          <w:color w:val="auto"/>
          <w:sz w:val="24"/>
          <w:szCs w:val="24"/>
        </w:rPr>
        <w:t xml:space="preserve">, </w:t>
      </w:r>
      <w:r w:rsidRPr="00137A83">
        <w:rPr>
          <w:rFonts w:ascii="Verdana" w:hAnsi="Verdana"/>
          <w:color w:val="auto"/>
          <w:sz w:val="24"/>
          <w:szCs w:val="24"/>
        </w:rPr>
        <w:t>pues</w:t>
      </w:r>
      <w:r w:rsidRPr="004462E7">
        <w:rPr>
          <w:rFonts w:ascii="Verdana" w:hAnsi="Verdana"/>
          <w:color w:val="auto"/>
          <w:sz w:val="24"/>
          <w:szCs w:val="24"/>
        </w:rPr>
        <w:t xml:space="preserve"> de lo antes expuesto es posible advertir que los datos que se pretenden omitir refieren a información que únicamente concierne al titular, </w:t>
      </w:r>
      <w:r w:rsidR="00FE3A98">
        <w:rPr>
          <w:rFonts w:ascii="Verdana" w:hAnsi="Verdana"/>
          <w:color w:val="auto"/>
          <w:sz w:val="24"/>
          <w:szCs w:val="24"/>
        </w:rPr>
        <w:t xml:space="preserve">por lo que ésta incide en la </w:t>
      </w:r>
      <w:r w:rsidRPr="004462E7">
        <w:rPr>
          <w:rFonts w:ascii="Verdana" w:hAnsi="Verdana"/>
          <w:color w:val="auto"/>
          <w:sz w:val="24"/>
          <w:szCs w:val="24"/>
        </w:rPr>
        <w:t>intimidad de un individuo identificado o identificable. En este sentido, se exponen las razones, motivos o circunstancias, relativos a la prueba de daño de los datos a eliminar contenidos en la</w:t>
      </w:r>
      <w:r w:rsidR="00FE3A98">
        <w:rPr>
          <w:rFonts w:ascii="Verdana" w:hAnsi="Verdana"/>
          <w:color w:val="auto"/>
          <w:sz w:val="24"/>
          <w:szCs w:val="24"/>
        </w:rPr>
        <w:t>s</w:t>
      </w:r>
      <w:r w:rsidRPr="004462E7">
        <w:rPr>
          <w:rFonts w:ascii="Verdana" w:hAnsi="Verdana"/>
          <w:color w:val="auto"/>
          <w:sz w:val="24"/>
          <w:szCs w:val="24"/>
        </w:rPr>
        <w:t xml:space="preserve"> ´REPRESENTACIONES IMPRESAS’ de los Comprobantes Fiscales Digitales por Internet referidos, documentos que comprenden dicha entrega de información, testando información considerada como CONFIDENCIAL, que este Sujeto Obligado tiene el deber de proteger; ya que dichas documentales </w:t>
      </w:r>
      <w:r w:rsidR="00627E55" w:rsidRPr="00826B4A">
        <w:rPr>
          <w:rFonts w:ascii="Verdana" w:hAnsi="Verdana"/>
          <w:color w:val="auto"/>
          <w:sz w:val="24"/>
          <w:szCs w:val="24"/>
        </w:rPr>
        <w:t xml:space="preserve">contienen información que actualiza la hipótesis del Secreto Fiscal, de ahí que es necesario clasificarlos, a fin de impedir que cualquier persona pueda tener acceso a dicha información que </w:t>
      </w:r>
      <w:r w:rsidR="00627E55">
        <w:rPr>
          <w:rFonts w:ascii="Verdana" w:hAnsi="Verdana"/>
          <w:color w:val="auto"/>
          <w:sz w:val="24"/>
          <w:szCs w:val="24"/>
        </w:rPr>
        <w:t xml:space="preserve">se </w:t>
      </w:r>
      <w:r w:rsidR="00627E55" w:rsidRPr="00826B4A">
        <w:rPr>
          <w:rFonts w:ascii="Verdana" w:hAnsi="Verdana"/>
          <w:color w:val="auto"/>
          <w:sz w:val="24"/>
          <w:szCs w:val="24"/>
        </w:rPr>
        <w:t>reflejan en las documentales, ya que sólo corresponde</w:t>
      </w:r>
      <w:r w:rsidR="00137A83">
        <w:rPr>
          <w:rFonts w:ascii="Verdana" w:hAnsi="Verdana"/>
          <w:color w:val="auto"/>
          <w:sz w:val="24"/>
          <w:szCs w:val="24"/>
        </w:rPr>
        <w:t>n</w:t>
      </w:r>
      <w:r w:rsidR="00627E55" w:rsidRPr="00826B4A">
        <w:rPr>
          <w:rFonts w:ascii="Verdana" w:hAnsi="Verdana"/>
          <w:color w:val="auto"/>
          <w:sz w:val="24"/>
          <w:szCs w:val="24"/>
        </w:rPr>
        <w:t xml:space="preserve"> a su</w:t>
      </w:r>
      <w:r w:rsidR="00137A83">
        <w:rPr>
          <w:rFonts w:ascii="Verdana" w:hAnsi="Verdana"/>
          <w:color w:val="auto"/>
          <w:sz w:val="24"/>
          <w:szCs w:val="24"/>
        </w:rPr>
        <w:t>s</w:t>
      </w:r>
      <w:r w:rsidR="00627E55" w:rsidRPr="00826B4A">
        <w:rPr>
          <w:rFonts w:ascii="Verdana" w:hAnsi="Verdana"/>
          <w:color w:val="auto"/>
          <w:sz w:val="24"/>
          <w:szCs w:val="24"/>
        </w:rPr>
        <w:t xml:space="preserve"> titular</w:t>
      </w:r>
      <w:r w:rsidR="00137A83">
        <w:rPr>
          <w:rFonts w:ascii="Verdana" w:hAnsi="Verdana"/>
          <w:color w:val="auto"/>
          <w:sz w:val="24"/>
          <w:szCs w:val="24"/>
        </w:rPr>
        <w:t>es</w:t>
      </w:r>
      <w:r w:rsidR="00627E55" w:rsidRPr="00826B4A">
        <w:rPr>
          <w:rFonts w:ascii="Verdana" w:hAnsi="Verdana"/>
          <w:color w:val="auto"/>
          <w:sz w:val="24"/>
          <w:szCs w:val="24"/>
        </w:rPr>
        <w:t>, y su publicidad no abona en lo absoluto a la rendición de cuentas</w:t>
      </w:r>
      <w:r w:rsidRPr="004462E7">
        <w:rPr>
          <w:rFonts w:ascii="Verdana" w:hAnsi="Verdana"/>
          <w:color w:val="auto"/>
          <w:sz w:val="24"/>
          <w:szCs w:val="24"/>
        </w:rPr>
        <w:t>.-----------</w:t>
      </w:r>
      <w:r w:rsidR="001E411D">
        <w:rPr>
          <w:rFonts w:ascii="Verdana" w:hAnsi="Verdana"/>
          <w:color w:val="auto"/>
          <w:sz w:val="24"/>
          <w:szCs w:val="24"/>
        </w:rPr>
        <w:t xml:space="preserve"> </w:t>
      </w:r>
      <w:r w:rsidR="00137A83">
        <w:rPr>
          <w:rFonts w:ascii="Verdana" w:hAnsi="Verdana"/>
          <w:color w:val="auto"/>
          <w:sz w:val="24"/>
          <w:szCs w:val="24"/>
        </w:rPr>
        <w:t>-----</w:t>
      </w:r>
      <w:r w:rsidR="001E411D">
        <w:rPr>
          <w:rFonts w:ascii="Verdana" w:hAnsi="Verdana"/>
          <w:color w:val="auto"/>
          <w:sz w:val="24"/>
          <w:szCs w:val="24"/>
        </w:rPr>
        <w:t>-------------------------------------------------------------------------</w:t>
      </w:r>
      <w:r w:rsidR="00137A83">
        <w:rPr>
          <w:rFonts w:ascii="Verdana" w:hAnsi="Verdana"/>
          <w:color w:val="auto"/>
          <w:sz w:val="24"/>
          <w:szCs w:val="24"/>
        </w:rPr>
        <w:t>-</w:t>
      </w:r>
      <w:r w:rsidRPr="004462E7">
        <w:rPr>
          <w:rFonts w:ascii="Verdana" w:hAnsi="Verdana"/>
          <w:color w:val="auto"/>
          <w:sz w:val="24"/>
          <w:szCs w:val="24"/>
        </w:rPr>
        <w:t xml:space="preserve"> </w:t>
      </w:r>
    </w:p>
    <w:p w:rsidR="004462E7" w:rsidRPr="004462E7" w:rsidRDefault="004462E7" w:rsidP="004462E7">
      <w:pPr>
        <w:tabs>
          <w:tab w:val="left" w:pos="709"/>
          <w:tab w:val="left" w:pos="3192"/>
        </w:tabs>
        <w:ind w:left="-284"/>
        <w:rPr>
          <w:rFonts w:ascii="Verdana" w:hAnsi="Verdana"/>
          <w:color w:val="auto"/>
          <w:sz w:val="24"/>
          <w:szCs w:val="24"/>
        </w:rPr>
      </w:pPr>
    </w:p>
    <w:p w:rsidR="004462E7" w:rsidRPr="004462E7" w:rsidRDefault="004462E7" w:rsidP="004462E7">
      <w:pPr>
        <w:tabs>
          <w:tab w:val="left" w:pos="709"/>
          <w:tab w:val="left" w:pos="3192"/>
        </w:tabs>
        <w:ind w:left="-284"/>
        <w:rPr>
          <w:rFonts w:ascii="Verdana" w:hAnsi="Verdana"/>
          <w:color w:val="auto"/>
          <w:sz w:val="24"/>
          <w:szCs w:val="24"/>
        </w:rPr>
      </w:pPr>
    </w:p>
    <w:p w:rsidR="004462E7" w:rsidRPr="004462E7" w:rsidRDefault="004462E7" w:rsidP="004462E7">
      <w:pPr>
        <w:tabs>
          <w:tab w:val="left" w:pos="709"/>
          <w:tab w:val="left" w:pos="3192"/>
        </w:tabs>
        <w:ind w:left="-284"/>
        <w:rPr>
          <w:rFonts w:ascii="Verdana" w:hAnsi="Verdana"/>
          <w:color w:val="auto"/>
          <w:sz w:val="24"/>
          <w:szCs w:val="24"/>
        </w:rPr>
      </w:pPr>
      <w:r w:rsidRPr="004462E7">
        <w:rPr>
          <w:rFonts w:ascii="Verdana" w:hAnsi="Verdana"/>
          <w:color w:val="auto"/>
          <w:sz w:val="24"/>
          <w:szCs w:val="24"/>
        </w:rPr>
        <w:t>Por lo que se somete a consideración de los mismos tal propuesta, manifestando los presentes su aprobación para el presente punto por lo que se emite por unanimidad los siguientes acuerdos:</w:t>
      </w:r>
    </w:p>
    <w:p w:rsidR="004462E7" w:rsidRDefault="004462E7" w:rsidP="004462E7">
      <w:pPr>
        <w:ind w:left="720"/>
        <w:contextualSpacing/>
        <w:rPr>
          <w:rFonts w:ascii="Verdana" w:hAnsi="Verdana"/>
          <w:b/>
          <w:color w:val="auto"/>
          <w:sz w:val="24"/>
          <w:szCs w:val="24"/>
        </w:rPr>
      </w:pPr>
    </w:p>
    <w:p w:rsidR="003A0AA2" w:rsidRPr="004462E7" w:rsidRDefault="003A0AA2" w:rsidP="004462E7">
      <w:pPr>
        <w:ind w:left="720"/>
        <w:contextualSpacing/>
        <w:rPr>
          <w:rFonts w:ascii="Verdana" w:hAnsi="Verdana"/>
          <w:b/>
          <w:color w:val="auto"/>
          <w:sz w:val="24"/>
          <w:szCs w:val="24"/>
        </w:rPr>
      </w:pPr>
    </w:p>
    <w:p w:rsidR="004462E7" w:rsidRPr="004462E7" w:rsidRDefault="00137A83" w:rsidP="00627E55">
      <w:pPr>
        <w:tabs>
          <w:tab w:val="left" w:pos="1134"/>
          <w:tab w:val="left" w:pos="3192"/>
        </w:tabs>
        <w:ind w:left="1134"/>
        <w:rPr>
          <w:rFonts w:ascii="Verdana" w:hAnsi="Verdana"/>
          <w:b/>
          <w:color w:val="auto"/>
          <w:sz w:val="24"/>
          <w:szCs w:val="24"/>
        </w:rPr>
      </w:pPr>
      <w:r>
        <w:rPr>
          <w:rFonts w:ascii="Verdana" w:hAnsi="Verdana"/>
          <w:b/>
          <w:color w:val="auto"/>
          <w:sz w:val="24"/>
          <w:szCs w:val="24"/>
        </w:rPr>
        <w:t>ACUERDO CT-EXT11-02/27</w:t>
      </w:r>
      <w:r w:rsidR="004462E7" w:rsidRPr="004462E7">
        <w:rPr>
          <w:rFonts w:ascii="Verdana" w:hAnsi="Verdana"/>
          <w:b/>
          <w:color w:val="auto"/>
          <w:sz w:val="24"/>
          <w:szCs w:val="24"/>
        </w:rPr>
        <w:t>/</w:t>
      </w:r>
      <w:r>
        <w:rPr>
          <w:rFonts w:ascii="Verdana" w:hAnsi="Verdana"/>
          <w:b/>
          <w:color w:val="auto"/>
          <w:sz w:val="24"/>
          <w:szCs w:val="24"/>
        </w:rPr>
        <w:t>09</w:t>
      </w:r>
      <w:r w:rsidR="004462E7" w:rsidRPr="004462E7">
        <w:rPr>
          <w:rFonts w:ascii="Verdana" w:hAnsi="Verdana"/>
          <w:b/>
          <w:color w:val="auto"/>
          <w:sz w:val="24"/>
          <w:szCs w:val="24"/>
        </w:rPr>
        <w:t xml:space="preserve">/2024/a Se aprueba, por unanimidad de votos la Clasificación de Información en la modalidad de Confidencial de los Comprobantes Fiscales Digitales por Internet </w:t>
      </w:r>
      <w:r w:rsidR="001E411D" w:rsidRPr="004462E7">
        <w:rPr>
          <w:rFonts w:ascii="Verdana" w:hAnsi="Verdana"/>
          <w:b/>
          <w:color w:val="auto"/>
          <w:sz w:val="24"/>
          <w:szCs w:val="24"/>
        </w:rPr>
        <w:t>(CFDI)</w:t>
      </w:r>
      <w:r w:rsidR="001E411D">
        <w:rPr>
          <w:rFonts w:ascii="Verdana" w:hAnsi="Verdana"/>
          <w:b/>
          <w:color w:val="auto"/>
          <w:sz w:val="24"/>
          <w:szCs w:val="24"/>
        </w:rPr>
        <w:t xml:space="preserve">, </w:t>
      </w:r>
      <w:r w:rsidR="004462E7" w:rsidRPr="004462E7">
        <w:rPr>
          <w:rFonts w:ascii="Verdana" w:hAnsi="Verdana"/>
          <w:b/>
          <w:color w:val="auto"/>
          <w:sz w:val="24"/>
          <w:szCs w:val="24"/>
        </w:rPr>
        <w:t>en los cuales se desglosa el sueldo, salario, remuneración, compensación (gratificación extraordinaria</w:t>
      </w:r>
      <w:r w:rsidR="001E411D">
        <w:rPr>
          <w:rFonts w:ascii="Verdana" w:hAnsi="Verdana"/>
          <w:b/>
          <w:color w:val="auto"/>
          <w:sz w:val="24"/>
          <w:szCs w:val="24"/>
        </w:rPr>
        <w:t xml:space="preserve"> </w:t>
      </w:r>
      <w:r w:rsidR="00BD7537" w:rsidRPr="004462E7">
        <w:rPr>
          <w:rFonts w:ascii="Verdana" w:hAnsi="Verdana"/>
          <w:b/>
          <w:color w:val="auto"/>
          <w:sz w:val="24"/>
          <w:szCs w:val="24"/>
        </w:rPr>
        <w:t>respecto de</w:t>
      </w:r>
      <w:r w:rsidR="00BD7537">
        <w:rPr>
          <w:rFonts w:ascii="Verdana" w:hAnsi="Verdana"/>
          <w:b/>
          <w:color w:val="auto"/>
          <w:sz w:val="24"/>
          <w:szCs w:val="24"/>
        </w:rPr>
        <w:t xml:space="preserve"> </w:t>
      </w:r>
      <w:r w:rsidR="00BD7537" w:rsidRPr="004462E7">
        <w:rPr>
          <w:rFonts w:ascii="Verdana" w:hAnsi="Verdana"/>
          <w:b/>
          <w:color w:val="auto"/>
          <w:sz w:val="24"/>
          <w:szCs w:val="24"/>
        </w:rPr>
        <w:t>l</w:t>
      </w:r>
      <w:r w:rsidR="00BD7537">
        <w:rPr>
          <w:rFonts w:ascii="Verdana" w:hAnsi="Verdana"/>
          <w:b/>
          <w:color w:val="auto"/>
          <w:sz w:val="24"/>
          <w:szCs w:val="24"/>
        </w:rPr>
        <w:t>os</w:t>
      </w:r>
      <w:r w:rsidR="00BD7537" w:rsidRPr="004462E7">
        <w:rPr>
          <w:rFonts w:ascii="Verdana" w:hAnsi="Verdana"/>
          <w:b/>
          <w:color w:val="auto"/>
          <w:sz w:val="24"/>
          <w:szCs w:val="24"/>
        </w:rPr>
        <w:t xml:space="preserve"> servidor</w:t>
      </w:r>
      <w:r w:rsidR="00BD7537">
        <w:rPr>
          <w:rFonts w:ascii="Verdana" w:hAnsi="Verdana"/>
          <w:b/>
          <w:color w:val="auto"/>
          <w:sz w:val="24"/>
          <w:szCs w:val="24"/>
        </w:rPr>
        <w:t>es</w:t>
      </w:r>
      <w:r w:rsidR="00BD7537" w:rsidRPr="004462E7">
        <w:rPr>
          <w:rFonts w:ascii="Verdana" w:hAnsi="Verdana"/>
          <w:b/>
          <w:color w:val="auto"/>
          <w:sz w:val="24"/>
          <w:szCs w:val="24"/>
        </w:rPr>
        <w:t xml:space="preserve"> público</w:t>
      </w:r>
      <w:r w:rsidR="00BD7537">
        <w:rPr>
          <w:rFonts w:ascii="Verdana" w:hAnsi="Verdana"/>
          <w:b/>
          <w:color w:val="auto"/>
          <w:sz w:val="24"/>
          <w:szCs w:val="24"/>
        </w:rPr>
        <w:t>s</w:t>
      </w:r>
      <w:r w:rsidR="00BD7537" w:rsidRPr="004462E7">
        <w:rPr>
          <w:rFonts w:ascii="Verdana" w:hAnsi="Verdana"/>
          <w:b/>
          <w:color w:val="auto"/>
          <w:sz w:val="24"/>
          <w:szCs w:val="24"/>
        </w:rPr>
        <w:t xml:space="preserve"> </w:t>
      </w:r>
      <w:r w:rsidR="00BD7537">
        <w:rPr>
          <w:rFonts w:ascii="Verdana" w:hAnsi="Verdana"/>
          <w:b/>
          <w:color w:val="auto"/>
          <w:sz w:val="24"/>
          <w:szCs w:val="24"/>
        </w:rPr>
        <w:t>en los cargos de</w:t>
      </w:r>
      <w:r w:rsidR="00BD7537" w:rsidRPr="00137A83">
        <w:rPr>
          <w:rFonts w:ascii="Verdana" w:hAnsi="Verdana"/>
          <w:b/>
          <w:color w:val="auto"/>
          <w:sz w:val="24"/>
          <w:szCs w:val="24"/>
        </w:rPr>
        <w:t xml:space="preserve"> Secretario de Finanzas y Planeación, Procurador Fiscal, Tesorero, Subsecretaria de Egresos, Subsecretario de Planeación, Subsecretario de Ingresos, Subsecretario de Finanzas y Administración, Coordinador (a) de Asesores, Director General de Inversión Pública, Director del Sistema Estatal de Planeación, Director de Coordinación y Vinculación Hacendaria y Directora General de Contabilidad Gubernamental de los meses de Diciembre 2023 y Enero 2024</w:t>
      </w:r>
      <w:r w:rsidR="004462E7" w:rsidRPr="004462E7">
        <w:rPr>
          <w:rFonts w:ascii="Verdana" w:hAnsi="Verdana"/>
          <w:b/>
          <w:color w:val="auto"/>
          <w:sz w:val="24"/>
          <w:szCs w:val="24"/>
        </w:rPr>
        <w:t>.---------------------------------------</w:t>
      </w:r>
      <w:r w:rsidR="00BD7537">
        <w:rPr>
          <w:rFonts w:ascii="Verdana" w:hAnsi="Verdana"/>
          <w:b/>
          <w:color w:val="auto"/>
          <w:sz w:val="24"/>
          <w:szCs w:val="24"/>
        </w:rPr>
        <w:t>------------------------</w:t>
      </w:r>
      <w:r w:rsidR="001E411D">
        <w:rPr>
          <w:rFonts w:ascii="Verdana" w:hAnsi="Verdana"/>
          <w:b/>
          <w:color w:val="auto"/>
          <w:sz w:val="24"/>
          <w:szCs w:val="24"/>
        </w:rPr>
        <w:t>---------------------</w:t>
      </w:r>
      <w:r w:rsidR="004462E7" w:rsidRPr="004462E7">
        <w:rPr>
          <w:rFonts w:ascii="Verdana" w:hAnsi="Verdana"/>
          <w:b/>
          <w:color w:val="auto"/>
          <w:sz w:val="24"/>
          <w:szCs w:val="24"/>
        </w:rPr>
        <w:t>-</w:t>
      </w:r>
    </w:p>
    <w:p w:rsidR="004462E7" w:rsidRPr="004462E7" w:rsidRDefault="00C62C38" w:rsidP="00627E55">
      <w:pPr>
        <w:tabs>
          <w:tab w:val="left" w:pos="1134"/>
          <w:tab w:val="left" w:pos="3192"/>
        </w:tabs>
        <w:ind w:left="1134"/>
        <w:rPr>
          <w:rFonts w:ascii="Verdana" w:hAnsi="Verdana"/>
          <w:b/>
          <w:color w:val="auto"/>
          <w:sz w:val="24"/>
          <w:szCs w:val="24"/>
        </w:rPr>
      </w:pPr>
      <w:r>
        <w:rPr>
          <w:rFonts w:ascii="Verdana" w:hAnsi="Verdana"/>
          <w:b/>
          <w:color w:val="auto"/>
          <w:sz w:val="24"/>
          <w:szCs w:val="24"/>
        </w:rPr>
        <w:t>ACUERDO CT-EXT11-02/27</w:t>
      </w:r>
      <w:r w:rsidR="004462E7" w:rsidRPr="004462E7">
        <w:rPr>
          <w:rFonts w:ascii="Verdana" w:hAnsi="Verdana"/>
          <w:b/>
          <w:color w:val="auto"/>
          <w:sz w:val="24"/>
          <w:szCs w:val="24"/>
        </w:rPr>
        <w:t>/0</w:t>
      </w:r>
      <w:r>
        <w:rPr>
          <w:rFonts w:ascii="Verdana" w:hAnsi="Verdana"/>
          <w:b/>
          <w:color w:val="auto"/>
          <w:sz w:val="24"/>
          <w:szCs w:val="24"/>
        </w:rPr>
        <w:t>9</w:t>
      </w:r>
      <w:r w:rsidR="004462E7" w:rsidRPr="004462E7">
        <w:rPr>
          <w:rFonts w:ascii="Verdana" w:hAnsi="Verdana"/>
          <w:b/>
          <w:color w:val="auto"/>
          <w:sz w:val="24"/>
          <w:szCs w:val="24"/>
        </w:rPr>
        <w:t>/2024/b Se aprueba, por unanimidad de votos de los presentes la</w:t>
      </w:r>
      <w:r>
        <w:rPr>
          <w:rFonts w:ascii="Verdana" w:hAnsi="Verdana"/>
          <w:b/>
          <w:color w:val="auto"/>
          <w:sz w:val="24"/>
          <w:szCs w:val="24"/>
        </w:rPr>
        <w:t>s versiones</w:t>
      </w:r>
      <w:r w:rsidR="004462E7" w:rsidRPr="004462E7">
        <w:rPr>
          <w:rFonts w:ascii="Verdana" w:hAnsi="Verdana"/>
          <w:b/>
          <w:color w:val="auto"/>
          <w:sz w:val="24"/>
          <w:szCs w:val="24"/>
        </w:rPr>
        <w:t xml:space="preserve"> pública</w:t>
      </w:r>
      <w:r>
        <w:rPr>
          <w:rFonts w:ascii="Verdana" w:hAnsi="Verdana"/>
          <w:b/>
          <w:color w:val="auto"/>
          <w:sz w:val="24"/>
          <w:szCs w:val="24"/>
        </w:rPr>
        <w:t>s</w:t>
      </w:r>
      <w:r w:rsidR="004462E7" w:rsidRPr="004462E7">
        <w:rPr>
          <w:rFonts w:ascii="Verdana" w:hAnsi="Verdana"/>
          <w:b/>
          <w:color w:val="auto"/>
          <w:sz w:val="24"/>
          <w:szCs w:val="24"/>
        </w:rPr>
        <w:t xml:space="preserve"> de los Comprobantes Fiscales Digitales por Internet (CFDI) en los cuales se desglosa el sueldo, salario, remuneración, compensación (gratificación extraordinaria), </w:t>
      </w:r>
      <w:r w:rsidR="00BD7537" w:rsidRPr="004462E7">
        <w:rPr>
          <w:rFonts w:ascii="Verdana" w:hAnsi="Verdana"/>
          <w:b/>
          <w:color w:val="auto"/>
          <w:sz w:val="24"/>
          <w:szCs w:val="24"/>
        </w:rPr>
        <w:t>respecto de</w:t>
      </w:r>
      <w:r w:rsidR="00BD7537">
        <w:rPr>
          <w:rFonts w:ascii="Verdana" w:hAnsi="Verdana"/>
          <w:b/>
          <w:color w:val="auto"/>
          <w:sz w:val="24"/>
          <w:szCs w:val="24"/>
        </w:rPr>
        <w:t xml:space="preserve"> </w:t>
      </w:r>
      <w:r w:rsidR="00BD7537" w:rsidRPr="004462E7">
        <w:rPr>
          <w:rFonts w:ascii="Verdana" w:hAnsi="Verdana"/>
          <w:b/>
          <w:color w:val="auto"/>
          <w:sz w:val="24"/>
          <w:szCs w:val="24"/>
        </w:rPr>
        <w:t>l</w:t>
      </w:r>
      <w:r w:rsidR="00BD7537">
        <w:rPr>
          <w:rFonts w:ascii="Verdana" w:hAnsi="Verdana"/>
          <w:b/>
          <w:color w:val="auto"/>
          <w:sz w:val="24"/>
          <w:szCs w:val="24"/>
        </w:rPr>
        <w:t>os</w:t>
      </w:r>
      <w:r w:rsidR="00BD7537" w:rsidRPr="004462E7">
        <w:rPr>
          <w:rFonts w:ascii="Verdana" w:hAnsi="Verdana"/>
          <w:b/>
          <w:color w:val="auto"/>
          <w:sz w:val="24"/>
          <w:szCs w:val="24"/>
        </w:rPr>
        <w:t xml:space="preserve"> servidor</w:t>
      </w:r>
      <w:r w:rsidR="00BD7537">
        <w:rPr>
          <w:rFonts w:ascii="Verdana" w:hAnsi="Verdana"/>
          <w:b/>
          <w:color w:val="auto"/>
          <w:sz w:val="24"/>
          <w:szCs w:val="24"/>
        </w:rPr>
        <w:t>es</w:t>
      </w:r>
      <w:r w:rsidR="00BD7537" w:rsidRPr="004462E7">
        <w:rPr>
          <w:rFonts w:ascii="Verdana" w:hAnsi="Verdana"/>
          <w:b/>
          <w:color w:val="auto"/>
          <w:sz w:val="24"/>
          <w:szCs w:val="24"/>
        </w:rPr>
        <w:t xml:space="preserve"> público</w:t>
      </w:r>
      <w:r w:rsidR="00BD7537">
        <w:rPr>
          <w:rFonts w:ascii="Verdana" w:hAnsi="Verdana"/>
          <w:b/>
          <w:color w:val="auto"/>
          <w:sz w:val="24"/>
          <w:szCs w:val="24"/>
        </w:rPr>
        <w:t>s</w:t>
      </w:r>
      <w:r w:rsidR="00BD7537" w:rsidRPr="004462E7">
        <w:rPr>
          <w:rFonts w:ascii="Verdana" w:hAnsi="Verdana"/>
          <w:b/>
          <w:color w:val="auto"/>
          <w:sz w:val="24"/>
          <w:szCs w:val="24"/>
        </w:rPr>
        <w:t xml:space="preserve"> </w:t>
      </w:r>
      <w:r w:rsidR="00BD7537">
        <w:rPr>
          <w:rFonts w:ascii="Verdana" w:hAnsi="Verdana"/>
          <w:b/>
          <w:color w:val="auto"/>
          <w:sz w:val="24"/>
          <w:szCs w:val="24"/>
        </w:rPr>
        <w:t>en los cargos de</w:t>
      </w:r>
      <w:r w:rsidR="00BD7537" w:rsidRPr="00137A83">
        <w:rPr>
          <w:rFonts w:ascii="Verdana" w:hAnsi="Verdana"/>
          <w:b/>
          <w:color w:val="auto"/>
          <w:sz w:val="24"/>
          <w:szCs w:val="24"/>
        </w:rPr>
        <w:t xml:space="preserve"> Secretario de Finanzas y Planeación, Procurador Fiscal, Tesorero, Subsecretaria de Egresos, Subsecretario de Planeación, Subsecretario de Ingresos, Subsecretario de Finanzas y Administración, Coordinador (a) de Asesores, Director General de Inversión Pública, Director del Sistema Estatal de Planeación, Director de Coordinación y Vinculación Hacendaria y Directora General de Contabilidad Gubernamental de los meses de Diciembre 2023 y Enero 2024</w:t>
      </w:r>
      <w:r w:rsidR="00BD7537">
        <w:rPr>
          <w:rFonts w:ascii="Verdana" w:hAnsi="Verdana"/>
          <w:b/>
          <w:color w:val="auto"/>
          <w:sz w:val="24"/>
          <w:szCs w:val="24"/>
        </w:rPr>
        <w:t xml:space="preserve">, </w:t>
      </w:r>
      <w:r w:rsidR="004462E7" w:rsidRPr="004462E7">
        <w:rPr>
          <w:rFonts w:ascii="Verdana" w:hAnsi="Verdana"/>
          <w:b/>
          <w:color w:val="auto"/>
          <w:sz w:val="24"/>
          <w:szCs w:val="24"/>
        </w:rPr>
        <w:t>que se desprende</w:t>
      </w:r>
      <w:r>
        <w:rPr>
          <w:rFonts w:ascii="Verdana" w:hAnsi="Verdana"/>
          <w:b/>
          <w:color w:val="auto"/>
          <w:sz w:val="24"/>
          <w:szCs w:val="24"/>
        </w:rPr>
        <w:t>n</w:t>
      </w:r>
      <w:r w:rsidR="004462E7" w:rsidRPr="004462E7">
        <w:rPr>
          <w:rFonts w:ascii="Verdana" w:hAnsi="Verdana"/>
          <w:b/>
          <w:color w:val="auto"/>
          <w:sz w:val="24"/>
          <w:szCs w:val="24"/>
        </w:rPr>
        <w:t xml:space="preserve"> de la solicitud con número de folio 300540224000</w:t>
      </w:r>
      <w:r w:rsidR="00BD7537">
        <w:rPr>
          <w:rFonts w:ascii="Verdana" w:hAnsi="Verdana"/>
          <w:b/>
          <w:color w:val="auto"/>
          <w:sz w:val="24"/>
          <w:szCs w:val="24"/>
        </w:rPr>
        <w:t>283</w:t>
      </w:r>
      <w:r w:rsidR="004462E7" w:rsidRPr="004462E7">
        <w:rPr>
          <w:rFonts w:ascii="Verdana" w:hAnsi="Verdana"/>
          <w:b/>
          <w:color w:val="auto"/>
          <w:sz w:val="24"/>
          <w:szCs w:val="24"/>
        </w:rPr>
        <w:t>.------------------------------------------------------------------------------------------------------------------------------</w:t>
      </w:r>
      <w:r w:rsidR="00627E55">
        <w:rPr>
          <w:rFonts w:ascii="Verdana" w:hAnsi="Verdana"/>
          <w:b/>
          <w:color w:val="auto"/>
          <w:sz w:val="24"/>
          <w:szCs w:val="24"/>
        </w:rPr>
        <w:t>--------------------------</w:t>
      </w:r>
      <w:r w:rsidR="004462E7" w:rsidRPr="004462E7">
        <w:rPr>
          <w:rFonts w:ascii="Verdana" w:hAnsi="Verdana"/>
          <w:b/>
          <w:color w:val="auto"/>
          <w:sz w:val="24"/>
          <w:szCs w:val="24"/>
        </w:rPr>
        <w:t>-----------</w:t>
      </w:r>
    </w:p>
    <w:p w:rsidR="004462E7" w:rsidRPr="004462E7" w:rsidRDefault="004462E7" w:rsidP="004462E7">
      <w:pPr>
        <w:tabs>
          <w:tab w:val="left" w:pos="709"/>
          <w:tab w:val="left" w:pos="3192"/>
        </w:tabs>
        <w:ind w:left="851"/>
        <w:rPr>
          <w:rFonts w:ascii="Verdana" w:hAnsi="Verdana"/>
          <w:color w:val="auto"/>
          <w:sz w:val="24"/>
          <w:szCs w:val="24"/>
        </w:rPr>
      </w:pPr>
    </w:p>
    <w:p w:rsidR="001E411D" w:rsidRDefault="001E411D" w:rsidP="004462E7">
      <w:pPr>
        <w:ind w:left="-284"/>
        <w:rPr>
          <w:rFonts w:ascii="Verdana" w:hAnsi="Verdana"/>
          <w:color w:val="auto"/>
          <w:sz w:val="24"/>
          <w:szCs w:val="24"/>
        </w:rPr>
      </w:pPr>
    </w:p>
    <w:p w:rsidR="004462E7" w:rsidRDefault="004462E7" w:rsidP="004462E7">
      <w:pPr>
        <w:ind w:left="-284"/>
        <w:rPr>
          <w:rFonts w:ascii="Verdana" w:hAnsi="Verdana"/>
          <w:color w:val="auto"/>
          <w:sz w:val="24"/>
          <w:szCs w:val="24"/>
        </w:rPr>
      </w:pPr>
      <w:r w:rsidRPr="004462E7">
        <w:rPr>
          <w:rFonts w:ascii="Verdana" w:hAnsi="Verdana"/>
          <w:color w:val="auto"/>
          <w:sz w:val="24"/>
          <w:szCs w:val="24"/>
        </w:rPr>
        <w:t>Siguiendo con el uso de la voz y a más de lo anterior, el Secretario del Comité informa que se han agotado los asuntos agendados en el orden del día.</w:t>
      </w:r>
    </w:p>
    <w:p w:rsidR="00646786" w:rsidRDefault="00646786" w:rsidP="004462E7">
      <w:pPr>
        <w:ind w:left="-284"/>
        <w:rPr>
          <w:rFonts w:ascii="Verdana" w:hAnsi="Verdana"/>
          <w:color w:val="auto"/>
          <w:sz w:val="24"/>
          <w:szCs w:val="24"/>
        </w:rPr>
      </w:pPr>
    </w:p>
    <w:p w:rsidR="00646786" w:rsidRPr="004462E7" w:rsidRDefault="00646786" w:rsidP="004462E7">
      <w:pPr>
        <w:ind w:left="-284"/>
        <w:rPr>
          <w:rFonts w:ascii="Verdana" w:hAnsi="Verdana"/>
          <w:color w:val="auto"/>
          <w:sz w:val="24"/>
          <w:szCs w:val="24"/>
        </w:rPr>
      </w:pPr>
    </w:p>
    <w:p w:rsidR="004462E7" w:rsidRPr="00BD7537" w:rsidRDefault="004462E7" w:rsidP="004462E7">
      <w:pPr>
        <w:ind w:left="-284"/>
        <w:rPr>
          <w:rFonts w:ascii="Verdana" w:hAnsi="Verdana"/>
          <w:color w:val="FF0000"/>
          <w:sz w:val="24"/>
          <w:szCs w:val="24"/>
        </w:rPr>
      </w:pPr>
      <w:r w:rsidRPr="004462E7">
        <w:rPr>
          <w:rFonts w:ascii="Verdana" w:hAnsi="Verdana"/>
          <w:color w:val="auto"/>
          <w:sz w:val="24"/>
          <w:szCs w:val="24"/>
        </w:rPr>
        <w:t>En uso de la voz, el Presidente del Comité de Transparencia señala que habiéndose agotado cada uno de los puntos del Orden del Día y no existiendo ningún otro punto a tratar, se da por terminada la</w:t>
      </w:r>
      <w:r w:rsidRPr="004462E7">
        <w:rPr>
          <w:rFonts w:ascii="Verdana" w:hAnsi="Verdana"/>
          <w:b/>
          <w:color w:val="auto"/>
          <w:sz w:val="24"/>
          <w:szCs w:val="24"/>
        </w:rPr>
        <w:t xml:space="preserve"> </w:t>
      </w:r>
      <w:r w:rsidR="001E411D">
        <w:rPr>
          <w:rFonts w:ascii="Verdana" w:hAnsi="Verdana"/>
          <w:b/>
          <w:color w:val="auto"/>
          <w:sz w:val="24"/>
          <w:szCs w:val="24"/>
        </w:rPr>
        <w:t>Décimo p</w:t>
      </w:r>
      <w:r w:rsidR="00C62C38">
        <w:rPr>
          <w:rFonts w:ascii="Verdana" w:hAnsi="Verdana"/>
          <w:b/>
          <w:color w:val="auto"/>
          <w:sz w:val="24"/>
          <w:szCs w:val="24"/>
        </w:rPr>
        <w:t>rimera</w:t>
      </w:r>
      <w:r w:rsidRPr="00BD7537">
        <w:rPr>
          <w:rFonts w:ascii="Verdana" w:hAnsi="Verdana"/>
          <w:b/>
          <w:color w:val="FF0000"/>
          <w:sz w:val="24"/>
          <w:szCs w:val="24"/>
        </w:rPr>
        <w:t xml:space="preserve"> </w:t>
      </w:r>
      <w:r w:rsidRPr="00C62C38">
        <w:rPr>
          <w:rFonts w:ascii="Verdana" w:hAnsi="Verdana"/>
          <w:b/>
          <w:color w:val="auto"/>
          <w:sz w:val="24"/>
          <w:szCs w:val="24"/>
        </w:rPr>
        <w:t>Sesión Extraordinaria del Comité de Transparencia de la Secretaría de Finanzas y Planeación del Gobierno del Estado de Veracruz</w:t>
      </w:r>
      <w:r w:rsidRPr="00C62C38">
        <w:rPr>
          <w:rFonts w:ascii="Verdana" w:hAnsi="Verdana"/>
          <w:color w:val="auto"/>
          <w:sz w:val="24"/>
          <w:szCs w:val="24"/>
        </w:rPr>
        <w:t>, siendo las 1</w:t>
      </w:r>
      <w:r w:rsidR="00C62C38">
        <w:rPr>
          <w:rFonts w:ascii="Verdana" w:hAnsi="Verdana"/>
          <w:color w:val="auto"/>
          <w:sz w:val="24"/>
          <w:szCs w:val="24"/>
        </w:rPr>
        <w:t>1</w:t>
      </w:r>
      <w:r w:rsidRPr="00C62C38">
        <w:rPr>
          <w:rFonts w:ascii="Verdana" w:hAnsi="Verdana"/>
          <w:color w:val="auto"/>
          <w:sz w:val="24"/>
          <w:szCs w:val="24"/>
        </w:rPr>
        <w:t>:00 horas del mismo día que dio inicio, firmando al margen y al calce los que en ella intervinieron, para los fines administrativos y legales a los que haya lugar.-----------------------------------------------------------------</w:t>
      </w:r>
      <w:r w:rsidR="00C62C38">
        <w:rPr>
          <w:rFonts w:ascii="Verdana" w:hAnsi="Verdana"/>
          <w:color w:val="auto"/>
          <w:sz w:val="24"/>
          <w:szCs w:val="24"/>
        </w:rPr>
        <w:t>---------------------------------------------------------------------------------</w:t>
      </w:r>
      <w:r w:rsidRPr="00C62C38">
        <w:rPr>
          <w:rFonts w:ascii="Verdana" w:hAnsi="Verdana"/>
          <w:color w:val="auto"/>
          <w:sz w:val="24"/>
          <w:szCs w:val="24"/>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tblGrid>
      <w:tr w:rsidR="00BD7537" w:rsidRPr="00BD7537" w:rsidTr="00E47180">
        <w:trPr>
          <w:jc w:val="center"/>
        </w:trPr>
        <w:tc>
          <w:tcPr>
            <w:tcW w:w="4260" w:type="dxa"/>
          </w:tcPr>
          <w:p w:rsidR="009773F0" w:rsidRPr="00C62C38" w:rsidRDefault="009773F0" w:rsidP="00E47180">
            <w:pPr>
              <w:spacing w:beforeLines="60" w:before="144"/>
              <w:jc w:val="center"/>
              <w:rPr>
                <w:rFonts w:ascii="Verdana" w:hAnsi="Verdana"/>
                <w:b/>
                <w:color w:val="auto"/>
                <w:sz w:val="24"/>
                <w:szCs w:val="24"/>
              </w:rPr>
            </w:pPr>
            <w:r w:rsidRPr="00C62C38">
              <w:rPr>
                <w:rFonts w:ascii="Verdana" w:hAnsi="Verdana"/>
                <w:b/>
                <w:color w:val="auto"/>
                <w:sz w:val="24"/>
                <w:szCs w:val="24"/>
              </w:rPr>
              <w:t>El Presidente</w:t>
            </w:r>
          </w:p>
          <w:p w:rsidR="009773F0" w:rsidRDefault="009773F0" w:rsidP="00E47180">
            <w:pPr>
              <w:spacing w:beforeLines="60" w:before="144"/>
              <w:jc w:val="center"/>
              <w:rPr>
                <w:rFonts w:ascii="Verdana" w:hAnsi="Verdana"/>
                <w:b/>
                <w:color w:val="FF0000"/>
                <w:sz w:val="20"/>
                <w:szCs w:val="20"/>
              </w:rPr>
            </w:pPr>
          </w:p>
          <w:p w:rsidR="006934D5" w:rsidRDefault="006934D5" w:rsidP="00E47180">
            <w:pPr>
              <w:spacing w:beforeLines="60" w:before="144"/>
              <w:jc w:val="center"/>
              <w:rPr>
                <w:rFonts w:ascii="Verdana" w:hAnsi="Verdana"/>
                <w:b/>
                <w:color w:val="FF0000"/>
                <w:sz w:val="20"/>
                <w:szCs w:val="20"/>
              </w:rPr>
            </w:pPr>
          </w:p>
          <w:p w:rsidR="001E411D" w:rsidRPr="00BD7537" w:rsidRDefault="001E411D" w:rsidP="001E411D">
            <w:pPr>
              <w:spacing w:beforeLines="60" w:before="144"/>
              <w:rPr>
                <w:rFonts w:ascii="Verdana" w:hAnsi="Verdana"/>
                <w:b/>
                <w:color w:val="FF0000"/>
                <w:sz w:val="20"/>
                <w:szCs w:val="20"/>
              </w:rPr>
            </w:pPr>
          </w:p>
        </w:tc>
      </w:tr>
      <w:tr w:rsidR="009773F0" w:rsidRPr="000B36D7" w:rsidTr="00E47180">
        <w:trPr>
          <w:jc w:val="center"/>
        </w:trPr>
        <w:tc>
          <w:tcPr>
            <w:tcW w:w="4260" w:type="dxa"/>
          </w:tcPr>
          <w:p w:rsidR="009773F0" w:rsidRDefault="009773F0" w:rsidP="00AE046D">
            <w:pPr>
              <w:pBdr>
                <w:top w:val="single" w:sz="4" w:space="1" w:color="auto"/>
              </w:pBdr>
              <w:jc w:val="center"/>
              <w:rPr>
                <w:rFonts w:ascii="Verdana" w:hAnsi="Verdana"/>
                <w:color w:val="auto"/>
                <w:sz w:val="24"/>
                <w:szCs w:val="24"/>
              </w:rPr>
            </w:pPr>
            <w:r w:rsidRPr="00B34700">
              <w:rPr>
                <w:rFonts w:ascii="Verdana" w:hAnsi="Verdana"/>
                <w:color w:val="auto"/>
                <w:sz w:val="24"/>
                <w:szCs w:val="24"/>
              </w:rPr>
              <w:t>Mtro. Martín Cáceres Flores Procurador Fiscal</w:t>
            </w:r>
          </w:p>
          <w:p w:rsidR="00646786" w:rsidRPr="000B36D7" w:rsidRDefault="00646786" w:rsidP="006934D5">
            <w:pPr>
              <w:pBdr>
                <w:top w:val="single" w:sz="4" w:space="1" w:color="auto"/>
              </w:pBdr>
              <w:rPr>
                <w:rFonts w:ascii="Verdana" w:hAnsi="Verdana"/>
                <w:color w:val="auto"/>
                <w:sz w:val="24"/>
                <w:szCs w:val="24"/>
              </w:rPr>
            </w:pPr>
          </w:p>
        </w:tc>
      </w:tr>
    </w:tbl>
    <w:tbl>
      <w:tblPr>
        <w:tblStyle w:val="Tablaconcuadrcula2"/>
        <w:tblW w:w="8582" w:type="dxa"/>
        <w:tblInd w:w="-318" w:type="dxa"/>
        <w:tblLook w:val="04A0" w:firstRow="1" w:lastRow="0" w:firstColumn="1" w:lastColumn="0" w:noHBand="0" w:noVBand="1"/>
      </w:tblPr>
      <w:tblGrid>
        <w:gridCol w:w="3567"/>
        <w:gridCol w:w="6"/>
        <w:gridCol w:w="222"/>
        <w:gridCol w:w="775"/>
        <w:gridCol w:w="3561"/>
        <w:gridCol w:w="451"/>
      </w:tblGrid>
      <w:tr w:rsidR="009773F0" w:rsidRPr="000B36D7" w:rsidTr="00E47180">
        <w:trPr>
          <w:gridAfter w:val="1"/>
          <w:wAfter w:w="451" w:type="dxa"/>
        </w:trPr>
        <w:tc>
          <w:tcPr>
            <w:tcW w:w="3573" w:type="dxa"/>
            <w:gridSpan w:val="2"/>
            <w:tcBorders>
              <w:top w:val="nil"/>
              <w:left w:val="nil"/>
              <w:bottom w:val="nil"/>
              <w:right w:val="nil"/>
            </w:tcBorders>
          </w:tcPr>
          <w:p w:rsidR="009773F0" w:rsidRPr="000B36D7" w:rsidRDefault="009773F0" w:rsidP="00E47180">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tc>
        <w:tc>
          <w:tcPr>
            <w:tcW w:w="222" w:type="dxa"/>
            <w:tcBorders>
              <w:top w:val="nil"/>
              <w:left w:val="nil"/>
              <w:bottom w:val="nil"/>
              <w:right w:val="nil"/>
            </w:tcBorders>
          </w:tcPr>
          <w:p w:rsidR="009773F0" w:rsidRPr="000B36D7" w:rsidRDefault="009773F0" w:rsidP="00E47180">
            <w:pPr>
              <w:spacing w:beforeLines="60" w:before="144"/>
              <w:jc w:val="center"/>
              <w:rPr>
                <w:rFonts w:ascii="Verdana" w:hAnsi="Verdana"/>
                <w:b/>
                <w:color w:val="auto"/>
                <w:sz w:val="24"/>
                <w:szCs w:val="24"/>
              </w:rPr>
            </w:pPr>
          </w:p>
        </w:tc>
        <w:tc>
          <w:tcPr>
            <w:tcW w:w="4336" w:type="dxa"/>
            <w:gridSpan w:val="2"/>
            <w:tcBorders>
              <w:top w:val="nil"/>
              <w:left w:val="nil"/>
              <w:bottom w:val="nil"/>
              <w:right w:val="nil"/>
            </w:tcBorders>
          </w:tcPr>
          <w:p w:rsidR="009773F0" w:rsidRPr="000B36D7" w:rsidRDefault="009773F0" w:rsidP="00E47180">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p w:rsidR="009773F0" w:rsidRPr="000B36D7" w:rsidRDefault="009773F0" w:rsidP="00E47180">
            <w:pPr>
              <w:spacing w:beforeLines="60" w:before="144"/>
              <w:rPr>
                <w:rFonts w:ascii="Verdana" w:hAnsi="Verdana"/>
                <w:b/>
                <w:color w:val="auto"/>
                <w:sz w:val="24"/>
                <w:szCs w:val="24"/>
              </w:rPr>
            </w:pPr>
          </w:p>
        </w:tc>
      </w:tr>
      <w:tr w:rsidR="009773F0" w:rsidRPr="000B36D7" w:rsidTr="00E47180">
        <w:trPr>
          <w:gridAfter w:val="1"/>
          <w:wAfter w:w="451" w:type="dxa"/>
        </w:trPr>
        <w:tc>
          <w:tcPr>
            <w:tcW w:w="3573" w:type="dxa"/>
            <w:gridSpan w:val="2"/>
            <w:tcBorders>
              <w:top w:val="nil"/>
              <w:left w:val="nil"/>
              <w:bottom w:val="nil"/>
              <w:right w:val="nil"/>
            </w:tcBorders>
          </w:tcPr>
          <w:p w:rsidR="009773F0" w:rsidRDefault="009773F0" w:rsidP="00E47180">
            <w:pPr>
              <w:spacing w:beforeLines="60" w:before="144"/>
              <w:rPr>
                <w:rFonts w:ascii="Verdana" w:hAnsi="Verdana"/>
                <w:color w:val="auto"/>
                <w:sz w:val="24"/>
                <w:szCs w:val="24"/>
              </w:rPr>
            </w:pPr>
          </w:p>
          <w:p w:rsidR="009773F0" w:rsidRPr="000B36D7" w:rsidRDefault="009773F0" w:rsidP="00E47180">
            <w:pPr>
              <w:spacing w:beforeLines="60" w:before="144"/>
              <w:rPr>
                <w:rFonts w:ascii="Verdana" w:hAnsi="Verdana"/>
                <w:color w:val="auto"/>
                <w:sz w:val="24"/>
                <w:szCs w:val="24"/>
              </w:rPr>
            </w:pPr>
            <w:r w:rsidRPr="000B36D7">
              <w:rPr>
                <w:rFonts w:ascii="Verdana" w:hAnsi="Verdana"/>
                <w:color w:val="auto"/>
                <w:sz w:val="24"/>
                <w:szCs w:val="24"/>
              </w:rPr>
              <w:t>__</w:t>
            </w:r>
            <w:r>
              <w:rPr>
                <w:rFonts w:ascii="Verdana" w:hAnsi="Verdana"/>
                <w:color w:val="auto"/>
                <w:sz w:val="24"/>
                <w:szCs w:val="24"/>
              </w:rPr>
              <w:t>____________________</w:t>
            </w:r>
          </w:p>
        </w:tc>
        <w:tc>
          <w:tcPr>
            <w:tcW w:w="222" w:type="dxa"/>
            <w:tcBorders>
              <w:top w:val="nil"/>
              <w:left w:val="nil"/>
              <w:bottom w:val="nil"/>
              <w:right w:val="nil"/>
            </w:tcBorders>
          </w:tcPr>
          <w:p w:rsidR="009773F0" w:rsidRPr="000B36D7" w:rsidRDefault="009773F0" w:rsidP="00E47180">
            <w:pPr>
              <w:spacing w:beforeLines="60" w:before="144"/>
              <w:jc w:val="center"/>
              <w:rPr>
                <w:rFonts w:ascii="Verdana" w:hAnsi="Verdana"/>
                <w:color w:val="auto"/>
                <w:sz w:val="24"/>
                <w:szCs w:val="24"/>
              </w:rPr>
            </w:pPr>
          </w:p>
          <w:p w:rsidR="009773F0" w:rsidRPr="000B36D7" w:rsidRDefault="009773F0" w:rsidP="00E47180">
            <w:pPr>
              <w:spacing w:beforeLines="60" w:before="144"/>
              <w:jc w:val="center"/>
              <w:rPr>
                <w:rFonts w:ascii="Verdana" w:hAnsi="Verdana"/>
                <w:color w:val="auto"/>
                <w:sz w:val="24"/>
                <w:szCs w:val="24"/>
              </w:rPr>
            </w:pPr>
          </w:p>
        </w:tc>
        <w:tc>
          <w:tcPr>
            <w:tcW w:w="4336" w:type="dxa"/>
            <w:gridSpan w:val="2"/>
            <w:tcBorders>
              <w:top w:val="nil"/>
              <w:left w:val="nil"/>
              <w:bottom w:val="nil"/>
              <w:right w:val="nil"/>
            </w:tcBorders>
          </w:tcPr>
          <w:p w:rsidR="00646786" w:rsidRPr="000B36D7" w:rsidRDefault="00646786" w:rsidP="00E47180">
            <w:pPr>
              <w:spacing w:beforeLines="60" w:before="144"/>
              <w:jc w:val="center"/>
              <w:rPr>
                <w:rFonts w:ascii="Verdana" w:hAnsi="Verdana"/>
                <w:color w:val="auto"/>
                <w:sz w:val="24"/>
                <w:szCs w:val="24"/>
              </w:rPr>
            </w:pPr>
          </w:p>
          <w:p w:rsidR="009773F0" w:rsidRPr="000B36D7" w:rsidRDefault="009773F0" w:rsidP="00E47180">
            <w:pPr>
              <w:spacing w:beforeLines="60" w:before="144"/>
              <w:rPr>
                <w:rFonts w:ascii="Verdana" w:hAnsi="Verdana"/>
                <w:color w:val="auto"/>
                <w:sz w:val="24"/>
                <w:szCs w:val="24"/>
              </w:rPr>
            </w:pPr>
            <w:r w:rsidRPr="000B36D7">
              <w:rPr>
                <w:rFonts w:ascii="Verdana" w:hAnsi="Verdana"/>
                <w:color w:val="auto"/>
                <w:sz w:val="24"/>
                <w:szCs w:val="24"/>
              </w:rPr>
              <w:t>___________________________</w:t>
            </w:r>
          </w:p>
        </w:tc>
      </w:tr>
      <w:tr w:rsidR="009773F0" w:rsidRPr="000B36D7" w:rsidTr="00E47180">
        <w:trPr>
          <w:gridAfter w:val="1"/>
          <w:wAfter w:w="451" w:type="dxa"/>
        </w:trPr>
        <w:tc>
          <w:tcPr>
            <w:tcW w:w="3573" w:type="dxa"/>
            <w:gridSpan w:val="2"/>
            <w:tcBorders>
              <w:top w:val="nil"/>
              <w:left w:val="nil"/>
              <w:bottom w:val="nil"/>
              <w:right w:val="nil"/>
            </w:tcBorders>
          </w:tcPr>
          <w:p w:rsidR="009773F0" w:rsidRDefault="009773F0" w:rsidP="00E47180">
            <w:pPr>
              <w:jc w:val="center"/>
              <w:rPr>
                <w:rFonts w:ascii="Verdana" w:hAnsi="Verdana"/>
                <w:color w:val="auto"/>
                <w:sz w:val="24"/>
                <w:szCs w:val="24"/>
              </w:rPr>
            </w:pPr>
            <w:r>
              <w:rPr>
                <w:rFonts w:ascii="Verdana" w:hAnsi="Verdana"/>
                <w:color w:val="auto"/>
                <w:sz w:val="24"/>
                <w:szCs w:val="24"/>
              </w:rPr>
              <w:t>L.E. Diego David Meléndez Bravo</w:t>
            </w:r>
            <w:r w:rsidRPr="000B36D7">
              <w:rPr>
                <w:rFonts w:ascii="Verdana" w:hAnsi="Verdana"/>
                <w:color w:val="auto"/>
                <w:sz w:val="24"/>
                <w:szCs w:val="24"/>
              </w:rPr>
              <w:t xml:space="preserve"> </w:t>
            </w:r>
          </w:p>
          <w:p w:rsidR="009773F0" w:rsidRPr="000B36D7" w:rsidRDefault="009773F0" w:rsidP="00E47180">
            <w:pPr>
              <w:jc w:val="center"/>
              <w:rPr>
                <w:rFonts w:ascii="Verdana" w:hAnsi="Verdana"/>
                <w:color w:val="auto"/>
                <w:sz w:val="24"/>
                <w:szCs w:val="24"/>
              </w:rPr>
            </w:pPr>
            <w:r w:rsidRPr="000B36D7">
              <w:rPr>
                <w:rFonts w:ascii="Verdana" w:hAnsi="Verdana"/>
                <w:color w:val="auto"/>
                <w:sz w:val="24"/>
                <w:szCs w:val="24"/>
              </w:rPr>
              <w:t>Subsecretari</w:t>
            </w:r>
            <w:r>
              <w:rPr>
                <w:rFonts w:ascii="Verdana" w:hAnsi="Verdana"/>
                <w:color w:val="auto"/>
                <w:sz w:val="24"/>
                <w:szCs w:val="24"/>
              </w:rPr>
              <w:t>o</w:t>
            </w:r>
            <w:r w:rsidRPr="000B36D7">
              <w:rPr>
                <w:rFonts w:ascii="Verdana" w:hAnsi="Verdana"/>
                <w:color w:val="auto"/>
                <w:sz w:val="24"/>
                <w:szCs w:val="24"/>
              </w:rPr>
              <w:t xml:space="preserve"> de Ingresos </w:t>
            </w:r>
          </w:p>
        </w:tc>
        <w:tc>
          <w:tcPr>
            <w:tcW w:w="222" w:type="dxa"/>
            <w:tcBorders>
              <w:top w:val="nil"/>
              <w:left w:val="nil"/>
              <w:bottom w:val="nil"/>
              <w:right w:val="nil"/>
            </w:tcBorders>
          </w:tcPr>
          <w:p w:rsidR="009773F0" w:rsidRPr="000B36D7" w:rsidRDefault="009773F0" w:rsidP="00E47180">
            <w:pPr>
              <w:jc w:val="center"/>
              <w:rPr>
                <w:rFonts w:ascii="Verdana" w:hAnsi="Verdana"/>
                <w:color w:val="auto"/>
                <w:sz w:val="24"/>
                <w:szCs w:val="24"/>
              </w:rPr>
            </w:pPr>
          </w:p>
        </w:tc>
        <w:tc>
          <w:tcPr>
            <w:tcW w:w="4336" w:type="dxa"/>
            <w:gridSpan w:val="2"/>
            <w:tcBorders>
              <w:top w:val="nil"/>
              <w:left w:val="nil"/>
              <w:bottom w:val="nil"/>
              <w:right w:val="nil"/>
            </w:tcBorders>
          </w:tcPr>
          <w:p w:rsidR="009773F0" w:rsidRDefault="009773F0" w:rsidP="00E47180">
            <w:pPr>
              <w:jc w:val="center"/>
              <w:rPr>
                <w:rFonts w:ascii="Verdana" w:hAnsi="Verdana"/>
                <w:color w:val="auto"/>
                <w:sz w:val="24"/>
                <w:szCs w:val="24"/>
              </w:rPr>
            </w:pPr>
            <w:r>
              <w:rPr>
                <w:rFonts w:ascii="Verdana" w:hAnsi="Verdana"/>
                <w:color w:val="auto"/>
                <w:sz w:val="24"/>
                <w:szCs w:val="24"/>
              </w:rPr>
              <w:t xml:space="preserve">Mtra. Xochitlquetzalli Álvarez Vázquez </w:t>
            </w:r>
          </w:p>
          <w:p w:rsidR="00625784" w:rsidRDefault="009773F0" w:rsidP="00AE046D">
            <w:pPr>
              <w:jc w:val="center"/>
              <w:rPr>
                <w:rFonts w:ascii="Verdana" w:hAnsi="Verdana"/>
                <w:color w:val="auto"/>
                <w:sz w:val="24"/>
                <w:szCs w:val="24"/>
              </w:rPr>
            </w:pPr>
            <w:r w:rsidRPr="000B36D7">
              <w:rPr>
                <w:rFonts w:ascii="Verdana" w:hAnsi="Verdana"/>
                <w:color w:val="auto"/>
                <w:sz w:val="24"/>
                <w:szCs w:val="24"/>
              </w:rPr>
              <w:t>Subsecretar</w:t>
            </w:r>
            <w:r>
              <w:rPr>
                <w:rFonts w:ascii="Verdana" w:hAnsi="Verdana"/>
                <w:color w:val="auto"/>
                <w:sz w:val="24"/>
                <w:szCs w:val="24"/>
              </w:rPr>
              <w:t>ia</w:t>
            </w:r>
            <w:r w:rsidRPr="000B36D7">
              <w:rPr>
                <w:rFonts w:ascii="Verdana" w:hAnsi="Verdana"/>
                <w:color w:val="auto"/>
                <w:sz w:val="24"/>
                <w:szCs w:val="24"/>
              </w:rPr>
              <w:t xml:space="preserve"> de Egresos</w:t>
            </w:r>
          </w:p>
          <w:p w:rsidR="00FE3A98" w:rsidRDefault="00FE3A98" w:rsidP="00AE046D">
            <w:pPr>
              <w:jc w:val="center"/>
              <w:rPr>
                <w:rFonts w:ascii="Verdana" w:hAnsi="Verdana"/>
                <w:color w:val="auto"/>
                <w:sz w:val="24"/>
                <w:szCs w:val="24"/>
              </w:rPr>
            </w:pPr>
          </w:p>
          <w:p w:rsidR="00FE3A98" w:rsidRPr="000B36D7" w:rsidRDefault="00FE3A98" w:rsidP="00AE046D">
            <w:pPr>
              <w:jc w:val="center"/>
              <w:rPr>
                <w:rFonts w:ascii="Verdana" w:hAnsi="Verdana"/>
                <w:color w:val="auto"/>
                <w:sz w:val="24"/>
                <w:szCs w:val="24"/>
              </w:rPr>
            </w:pPr>
          </w:p>
        </w:tc>
      </w:tr>
      <w:tr w:rsidR="009773F0" w:rsidRPr="000B36D7" w:rsidTr="00E47180">
        <w:trPr>
          <w:gridAfter w:val="1"/>
          <w:wAfter w:w="451" w:type="dxa"/>
        </w:trPr>
        <w:tc>
          <w:tcPr>
            <w:tcW w:w="3573" w:type="dxa"/>
            <w:gridSpan w:val="2"/>
            <w:tcBorders>
              <w:top w:val="nil"/>
              <w:left w:val="nil"/>
              <w:bottom w:val="nil"/>
              <w:right w:val="nil"/>
            </w:tcBorders>
          </w:tcPr>
          <w:p w:rsidR="009773F0" w:rsidRPr="000B36D7" w:rsidRDefault="009773F0" w:rsidP="00E47180">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p w:rsidR="009773F0" w:rsidRPr="000B36D7" w:rsidRDefault="009773F0" w:rsidP="00E47180">
            <w:pPr>
              <w:jc w:val="center"/>
              <w:rPr>
                <w:rFonts w:ascii="Verdana" w:hAnsi="Verdana"/>
                <w:color w:val="auto"/>
                <w:sz w:val="24"/>
                <w:szCs w:val="24"/>
              </w:rPr>
            </w:pPr>
          </w:p>
        </w:tc>
        <w:tc>
          <w:tcPr>
            <w:tcW w:w="222" w:type="dxa"/>
            <w:tcBorders>
              <w:top w:val="nil"/>
              <w:left w:val="nil"/>
              <w:bottom w:val="nil"/>
              <w:right w:val="nil"/>
            </w:tcBorders>
          </w:tcPr>
          <w:p w:rsidR="009773F0" w:rsidRPr="000B36D7" w:rsidRDefault="009773F0" w:rsidP="00E47180">
            <w:pPr>
              <w:jc w:val="center"/>
              <w:rPr>
                <w:rFonts w:ascii="Verdana" w:hAnsi="Verdana"/>
                <w:color w:val="auto"/>
                <w:sz w:val="24"/>
                <w:szCs w:val="24"/>
              </w:rPr>
            </w:pPr>
          </w:p>
        </w:tc>
        <w:tc>
          <w:tcPr>
            <w:tcW w:w="4336" w:type="dxa"/>
            <w:gridSpan w:val="2"/>
            <w:tcBorders>
              <w:top w:val="nil"/>
              <w:left w:val="nil"/>
              <w:bottom w:val="nil"/>
              <w:right w:val="nil"/>
            </w:tcBorders>
          </w:tcPr>
          <w:p w:rsidR="009773F0" w:rsidRPr="000B36D7" w:rsidRDefault="009773F0" w:rsidP="00E47180">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p w:rsidR="009773F0" w:rsidRDefault="009773F0" w:rsidP="00E47180">
            <w:pPr>
              <w:jc w:val="center"/>
              <w:rPr>
                <w:rFonts w:ascii="Verdana" w:hAnsi="Verdana"/>
                <w:color w:val="auto"/>
                <w:sz w:val="24"/>
                <w:szCs w:val="24"/>
              </w:rPr>
            </w:pPr>
          </w:p>
          <w:p w:rsidR="009773F0" w:rsidRDefault="009773F0" w:rsidP="00E47180">
            <w:pPr>
              <w:jc w:val="center"/>
              <w:rPr>
                <w:rFonts w:ascii="Verdana" w:hAnsi="Verdana"/>
                <w:color w:val="auto"/>
                <w:sz w:val="24"/>
                <w:szCs w:val="24"/>
              </w:rPr>
            </w:pPr>
          </w:p>
          <w:p w:rsidR="009773F0" w:rsidRDefault="009773F0" w:rsidP="00E47180">
            <w:pPr>
              <w:jc w:val="center"/>
              <w:rPr>
                <w:rFonts w:ascii="Verdana" w:hAnsi="Verdana"/>
                <w:color w:val="auto"/>
                <w:sz w:val="24"/>
                <w:szCs w:val="24"/>
              </w:rPr>
            </w:pPr>
          </w:p>
          <w:p w:rsidR="009773F0" w:rsidRPr="000B36D7" w:rsidRDefault="009773F0" w:rsidP="00E47180">
            <w:pPr>
              <w:jc w:val="center"/>
              <w:rPr>
                <w:rFonts w:ascii="Verdana" w:hAnsi="Verdana"/>
                <w:color w:val="auto"/>
                <w:sz w:val="24"/>
                <w:szCs w:val="24"/>
              </w:rPr>
            </w:pPr>
          </w:p>
        </w:tc>
      </w:tr>
      <w:tr w:rsidR="009773F0" w:rsidRPr="000B36D7" w:rsidTr="00E47180">
        <w:trPr>
          <w:gridAfter w:val="1"/>
          <w:wAfter w:w="451" w:type="dxa"/>
        </w:trPr>
        <w:tc>
          <w:tcPr>
            <w:tcW w:w="3573" w:type="dxa"/>
            <w:gridSpan w:val="2"/>
            <w:tcBorders>
              <w:top w:val="single" w:sz="4" w:space="0" w:color="auto"/>
              <w:left w:val="nil"/>
              <w:bottom w:val="nil"/>
              <w:right w:val="nil"/>
            </w:tcBorders>
          </w:tcPr>
          <w:p w:rsidR="009773F0" w:rsidRDefault="00AE046D" w:rsidP="00E47180">
            <w:pPr>
              <w:jc w:val="center"/>
              <w:rPr>
                <w:rFonts w:ascii="Verdana" w:hAnsi="Verdana"/>
                <w:color w:val="auto"/>
                <w:sz w:val="24"/>
                <w:szCs w:val="24"/>
              </w:rPr>
            </w:pPr>
            <w:r>
              <w:rPr>
                <w:rFonts w:ascii="Verdana" w:hAnsi="Verdana"/>
                <w:color w:val="auto"/>
                <w:sz w:val="24"/>
                <w:szCs w:val="24"/>
              </w:rPr>
              <w:t>Mtro</w:t>
            </w:r>
            <w:r w:rsidR="009773F0">
              <w:rPr>
                <w:rFonts w:ascii="Verdana" w:hAnsi="Verdana"/>
                <w:color w:val="auto"/>
                <w:sz w:val="24"/>
                <w:szCs w:val="24"/>
              </w:rPr>
              <w:t>. Carlos Bernabé Pérez Salazar</w:t>
            </w:r>
            <w:r w:rsidR="009773F0" w:rsidRPr="000B36D7">
              <w:rPr>
                <w:rFonts w:ascii="Verdana" w:hAnsi="Verdana"/>
                <w:color w:val="auto"/>
                <w:sz w:val="24"/>
                <w:szCs w:val="24"/>
              </w:rPr>
              <w:t xml:space="preserve"> </w:t>
            </w:r>
          </w:p>
          <w:p w:rsidR="009773F0" w:rsidRDefault="009773F0" w:rsidP="00E47180">
            <w:pPr>
              <w:jc w:val="center"/>
              <w:rPr>
                <w:rFonts w:ascii="Verdana" w:hAnsi="Verdana"/>
                <w:color w:val="auto"/>
                <w:sz w:val="24"/>
                <w:szCs w:val="24"/>
              </w:rPr>
            </w:pPr>
            <w:r w:rsidRPr="00C3564D">
              <w:rPr>
                <w:rFonts w:ascii="Verdana" w:hAnsi="Verdana"/>
                <w:color w:val="auto"/>
                <w:sz w:val="24"/>
                <w:szCs w:val="24"/>
              </w:rPr>
              <w:t>Subsecretario de Finanzas y Administración</w:t>
            </w:r>
          </w:p>
          <w:p w:rsidR="00FE3A98" w:rsidRDefault="00FE3A98" w:rsidP="00E47180">
            <w:pPr>
              <w:jc w:val="center"/>
              <w:rPr>
                <w:rFonts w:ascii="Verdana" w:hAnsi="Verdana"/>
                <w:color w:val="auto"/>
                <w:sz w:val="24"/>
                <w:szCs w:val="24"/>
              </w:rPr>
            </w:pPr>
          </w:p>
          <w:p w:rsidR="00FE3A98" w:rsidRPr="000B36D7" w:rsidRDefault="00FE3A98" w:rsidP="00E47180">
            <w:pPr>
              <w:jc w:val="center"/>
              <w:rPr>
                <w:rFonts w:ascii="Verdana" w:hAnsi="Verdana"/>
                <w:color w:val="auto"/>
                <w:sz w:val="24"/>
                <w:szCs w:val="24"/>
              </w:rPr>
            </w:pPr>
          </w:p>
        </w:tc>
        <w:tc>
          <w:tcPr>
            <w:tcW w:w="222" w:type="dxa"/>
            <w:tcBorders>
              <w:top w:val="nil"/>
              <w:left w:val="nil"/>
              <w:bottom w:val="nil"/>
              <w:right w:val="nil"/>
            </w:tcBorders>
          </w:tcPr>
          <w:p w:rsidR="009773F0" w:rsidRPr="000B36D7" w:rsidRDefault="009773F0" w:rsidP="00E47180">
            <w:pPr>
              <w:jc w:val="center"/>
              <w:rPr>
                <w:rFonts w:ascii="Verdana" w:hAnsi="Verdana"/>
                <w:color w:val="auto"/>
                <w:sz w:val="24"/>
                <w:szCs w:val="24"/>
              </w:rPr>
            </w:pPr>
          </w:p>
        </w:tc>
        <w:tc>
          <w:tcPr>
            <w:tcW w:w="4336" w:type="dxa"/>
            <w:gridSpan w:val="2"/>
            <w:tcBorders>
              <w:top w:val="single" w:sz="4" w:space="0" w:color="auto"/>
              <w:left w:val="nil"/>
              <w:bottom w:val="nil"/>
              <w:right w:val="nil"/>
            </w:tcBorders>
          </w:tcPr>
          <w:p w:rsidR="009773F0" w:rsidRPr="000B36D7" w:rsidRDefault="00AE046D" w:rsidP="00E47180">
            <w:pPr>
              <w:jc w:val="center"/>
              <w:rPr>
                <w:rFonts w:ascii="Verdana" w:hAnsi="Verdana"/>
                <w:color w:val="auto"/>
                <w:sz w:val="24"/>
                <w:szCs w:val="24"/>
              </w:rPr>
            </w:pPr>
            <w:r>
              <w:rPr>
                <w:rFonts w:ascii="Verdana" w:hAnsi="Verdana"/>
                <w:color w:val="auto"/>
                <w:sz w:val="24"/>
                <w:szCs w:val="24"/>
              </w:rPr>
              <w:t>Mtro</w:t>
            </w:r>
            <w:r w:rsidR="009773F0">
              <w:rPr>
                <w:rFonts w:ascii="Verdana" w:hAnsi="Verdana"/>
                <w:color w:val="auto"/>
                <w:sz w:val="24"/>
                <w:szCs w:val="24"/>
              </w:rPr>
              <w:t>.</w:t>
            </w:r>
            <w:r w:rsidR="009773F0" w:rsidRPr="000B36D7">
              <w:rPr>
                <w:rFonts w:ascii="Verdana" w:hAnsi="Verdana"/>
                <w:color w:val="auto"/>
                <w:sz w:val="24"/>
                <w:szCs w:val="24"/>
              </w:rPr>
              <w:t xml:space="preserve"> </w:t>
            </w:r>
            <w:r w:rsidR="009773F0">
              <w:rPr>
                <w:rFonts w:ascii="Verdana" w:hAnsi="Verdana"/>
                <w:color w:val="auto"/>
                <w:sz w:val="24"/>
                <w:szCs w:val="24"/>
              </w:rPr>
              <w:t>Vladimir Cruz Acosta</w:t>
            </w:r>
          </w:p>
          <w:p w:rsidR="009773F0" w:rsidRPr="000B36D7" w:rsidRDefault="009773F0" w:rsidP="00E47180">
            <w:pPr>
              <w:jc w:val="center"/>
              <w:rPr>
                <w:rFonts w:ascii="Verdana" w:hAnsi="Verdana"/>
                <w:color w:val="auto"/>
                <w:sz w:val="24"/>
                <w:szCs w:val="24"/>
              </w:rPr>
            </w:pPr>
            <w:r w:rsidRPr="000B36D7">
              <w:rPr>
                <w:rFonts w:ascii="Verdana" w:hAnsi="Verdana"/>
                <w:color w:val="auto"/>
                <w:sz w:val="24"/>
                <w:szCs w:val="24"/>
              </w:rPr>
              <w:t xml:space="preserve">Subsecretario de Planeación </w:t>
            </w:r>
          </w:p>
        </w:tc>
      </w:tr>
      <w:tr w:rsidR="009773F0" w:rsidRPr="000B36D7" w:rsidTr="00625784">
        <w:tc>
          <w:tcPr>
            <w:tcW w:w="3567" w:type="dxa"/>
            <w:tcBorders>
              <w:top w:val="nil"/>
              <w:left w:val="nil"/>
              <w:bottom w:val="single" w:sz="4" w:space="0" w:color="auto"/>
              <w:right w:val="nil"/>
            </w:tcBorders>
          </w:tcPr>
          <w:p w:rsidR="009773F0" w:rsidRPr="000B36D7" w:rsidRDefault="009773F0" w:rsidP="00E47180">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p w:rsidR="009773F0" w:rsidRPr="000B36D7" w:rsidRDefault="009773F0" w:rsidP="00E47180">
            <w:pPr>
              <w:spacing w:beforeLines="60" w:before="144"/>
              <w:rPr>
                <w:rFonts w:ascii="Verdana" w:hAnsi="Verdana"/>
                <w:b/>
                <w:color w:val="auto"/>
                <w:sz w:val="24"/>
                <w:szCs w:val="24"/>
              </w:rPr>
            </w:pPr>
          </w:p>
        </w:tc>
        <w:tc>
          <w:tcPr>
            <w:tcW w:w="1003" w:type="dxa"/>
            <w:gridSpan w:val="3"/>
            <w:tcBorders>
              <w:top w:val="nil"/>
              <w:left w:val="nil"/>
              <w:bottom w:val="nil"/>
              <w:right w:val="nil"/>
            </w:tcBorders>
          </w:tcPr>
          <w:p w:rsidR="009773F0" w:rsidRDefault="009773F0" w:rsidP="00E47180">
            <w:pPr>
              <w:spacing w:beforeLines="60" w:before="144"/>
              <w:jc w:val="center"/>
              <w:rPr>
                <w:rFonts w:ascii="Verdana" w:hAnsi="Verdana"/>
                <w:b/>
                <w:color w:val="auto"/>
                <w:sz w:val="24"/>
                <w:szCs w:val="24"/>
              </w:rPr>
            </w:pPr>
          </w:p>
          <w:p w:rsidR="009773F0" w:rsidRPr="000B36D7" w:rsidRDefault="009773F0" w:rsidP="00E47180">
            <w:pPr>
              <w:spacing w:beforeLines="60" w:before="144"/>
              <w:jc w:val="center"/>
              <w:rPr>
                <w:rFonts w:ascii="Verdana" w:hAnsi="Verdana"/>
                <w:b/>
                <w:color w:val="auto"/>
                <w:sz w:val="24"/>
                <w:szCs w:val="24"/>
              </w:rPr>
            </w:pPr>
          </w:p>
        </w:tc>
        <w:tc>
          <w:tcPr>
            <w:tcW w:w="4012" w:type="dxa"/>
            <w:gridSpan w:val="2"/>
            <w:tcBorders>
              <w:top w:val="nil"/>
              <w:left w:val="nil"/>
              <w:bottom w:val="nil"/>
              <w:right w:val="nil"/>
            </w:tcBorders>
          </w:tcPr>
          <w:p w:rsidR="009773F0" w:rsidRPr="000B36D7" w:rsidRDefault="009773F0" w:rsidP="00E47180">
            <w:pPr>
              <w:spacing w:beforeLines="60" w:before="144"/>
              <w:jc w:val="center"/>
              <w:rPr>
                <w:rFonts w:ascii="Verdana" w:hAnsi="Verdana"/>
                <w:b/>
                <w:color w:val="auto"/>
                <w:sz w:val="24"/>
                <w:szCs w:val="24"/>
              </w:rPr>
            </w:pPr>
            <w:r w:rsidRPr="000B36D7">
              <w:rPr>
                <w:rFonts w:ascii="Verdana" w:hAnsi="Verdana"/>
                <w:b/>
                <w:color w:val="auto"/>
                <w:sz w:val="24"/>
                <w:szCs w:val="24"/>
              </w:rPr>
              <w:t>Secretario del Comité:</w:t>
            </w:r>
          </w:p>
          <w:p w:rsidR="009773F0" w:rsidRDefault="009773F0" w:rsidP="00E47180">
            <w:pPr>
              <w:spacing w:beforeLines="60" w:before="144"/>
              <w:jc w:val="center"/>
              <w:rPr>
                <w:rFonts w:ascii="Verdana" w:hAnsi="Verdana"/>
                <w:b/>
                <w:color w:val="auto"/>
                <w:sz w:val="24"/>
                <w:szCs w:val="24"/>
              </w:rPr>
            </w:pPr>
          </w:p>
          <w:p w:rsidR="00FE3A98" w:rsidRDefault="00FE3A98" w:rsidP="00E47180">
            <w:pPr>
              <w:spacing w:beforeLines="60" w:before="144"/>
              <w:jc w:val="center"/>
              <w:rPr>
                <w:rFonts w:ascii="Verdana" w:hAnsi="Verdana"/>
                <w:b/>
                <w:color w:val="auto"/>
                <w:sz w:val="24"/>
                <w:szCs w:val="24"/>
              </w:rPr>
            </w:pPr>
          </w:p>
          <w:p w:rsidR="009773F0" w:rsidRPr="000B36D7" w:rsidRDefault="009773F0" w:rsidP="00E47180">
            <w:pPr>
              <w:spacing w:beforeLines="60" w:before="144"/>
              <w:jc w:val="center"/>
              <w:rPr>
                <w:rFonts w:ascii="Verdana" w:hAnsi="Verdana"/>
                <w:b/>
                <w:color w:val="auto"/>
                <w:sz w:val="24"/>
                <w:szCs w:val="24"/>
              </w:rPr>
            </w:pPr>
          </w:p>
        </w:tc>
      </w:tr>
      <w:tr w:rsidR="009773F0" w:rsidRPr="000B36D7" w:rsidTr="00625784">
        <w:tc>
          <w:tcPr>
            <w:tcW w:w="3567" w:type="dxa"/>
            <w:tcBorders>
              <w:top w:val="single" w:sz="4" w:space="0" w:color="auto"/>
              <w:left w:val="nil"/>
              <w:bottom w:val="nil"/>
              <w:right w:val="nil"/>
            </w:tcBorders>
          </w:tcPr>
          <w:p w:rsidR="009773F0" w:rsidRPr="000B36D7" w:rsidRDefault="009773F0" w:rsidP="00E47180">
            <w:pPr>
              <w:jc w:val="center"/>
              <w:rPr>
                <w:rFonts w:ascii="Verdana" w:hAnsi="Verdana"/>
                <w:color w:val="auto"/>
                <w:sz w:val="24"/>
                <w:szCs w:val="24"/>
              </w:rPr>
            </w:pPr>
            <w:r w:rsidRPr="000B36D7">
              <w:rPr>
                <w:rFonts w:ascii="Verdana" w:hAnsi="Verdana"/>
                <w:color w:val="auto"/>
                <w:sz w:val="24"/>
                <w:szCs w:val="24"/>
              </w:rPr>
              <w:t>Mtr</w:t>
            </w:r>
            <w:r>
              <w:rPr>
                <w:rFonts w:ascii="Verdana" w:hAnsi="Verdana"/>
                <w:color w:val="auto"/>
                <w:sz w:val="24"/>
                <w:szCs w:val="24"/>
              </w:rPr>
              <w:t>a</w:t>
            </w:r>
            <w:r w:rsidRPr="000B36D7">
              <w:rPr>
                <w:rFonts w:ascii="Verdana" w:hAnsi="Verdana"/>
                <w:color w:val="auto"/>
                <w:sz w:val="24"/>
                <w:szCs w:val="24"/>
              </w:rPr>
              <w:t xml:space="preserve">. </w:t>
            </w:r>
            <w:r>
              <w:rPr>
                <w:rFonts w:ascii="Verdana" w:hAnsi="Verdana"/>
                <w:color w:val="auto"/>
                <w:sz w:val="24"/>
                <w:szCs w:val="24"/>
              </w:rPr>
              <w:t>Ana Rosa Aguilar Viveros</w:t>
            </w:r>
          </w:p>
          <w:p w:rsidR="009773F0" w:rsidRPr="000B36D7" w:rsidRDefault="009773F0" w:rsidP="00E47180">
            <w:pPr>
              <w:jc w:val="center"/>
              <w:rPr>
                <w:rFonts w:ascii="Verdana" w:hAnsi="Verdana"/>
                <w:color w:val="auto"/>
                <w:sz w:val="24"/>
                <w:szCs w:val="24"/>
              </w:rPr>
            </w:pPr>
            <w:r>
              <w:rPr>
                <w:rFonts w:ascii="Verdana" w:hAnsi="Verdana"/>
                <w:color w:val="auto"/>
                <w:sz w:val="24"/>
                <w:szCs w:val="24"/>
              </w:rPr>
              <w:t>Coordinadora de Asesores del C. Secretario</w:t>
            </w:r>
          </w:p>
        </w:tc>
        <w:tc>
          <w:tcPr>
            <w:tcW w:w="1003" w:type="dxa"/>
            <w:gridSpan w:val="3"/>
            <w:tcBorders>
              <w:top w:val="nil"/>
              <w:left w:val="nil"/>
              <w:bottom w:val="nil"/>
              <w:right w:val="nil"/>
            </w:tcBorders>
          </w:tcPr>
          <w:p w:rsidR="009773F0" w:rsidRDefault="009773F0" w:rsidP="00E47180">
            <w:pPr>
              <w:jc w:val="center"/>
              <w:rPr>
                <w:rFonts w:ascii="Verdana" w:hAnsi="Verdana"/>
                <w:color w:val="auto"/>
                <w:sz w:val="24"/>
                <w:szCs w:val="24"/>
              </w:rPr>
            </w:pPr>
          </w:p>
          <w:p w:rsidR="00FE3A98" w:rsidRPr="000B36D7" w:rsidRDefault="00FE3A98" w:rsidP="00E47180">
            <w:pPr>
              <w:jc w:val="center"/>
              <w:rPr>
                <w:rFonts w:ascii="Verdana" w:hAnsi="Verdana"/>
                <w:color w:val="auto"/>
                <w:sz w:val="24"/>
                <w:szCs w:val="24"/>
              </w:rPr>
            </w:pPr>
          </w:p>
        </w:tc>
        <w:tc>
          <w:tcPr>
            <w:tcW w:w="4012" w:type="dxa"/>
            <w:gridSpan w:val="2"/>
            <w:tcBorders>
              <w:top w:val="nil"/>
              <w:left w:val="nil"/>
              <w:bottom w:val="nil"/>
              <w:right w:val="nil"/>
            </w:tcBorders>
          </w:tcPr>
          <w:p w:rsidR="009773F0" w:rsidRPr="000B36D7" w:rsidRDefault="00C62C38" w:rsidP="00E47180">
            <w:pPr>
              <w:pBdr>
                <w:top w:val="single" w:sz="4" w:space="1" w:color="auto"/>
              </w:pBdr>
              <w:jc w:val="center"/>
              <w:rPr>
                <w:rFonts w:ascii="Verdana" w:hAnsi="Verdana"/>
                <w:color w:val="auto"/>
                <w:sz w:val="24"/>
                <w:szCs w:val="24"/>
              </w:rPr>
            </w:pPr>
            <w:r>
              <w:rPr>
                <w:rFonts w:ascii="Verdana" w:hAnsi="Verdana"/>
                <w:color w:val="auto"/>
                <w:sz w:val="24"/>
                <w:szCs w:val="24"/>
              </w:rPr>
              <w:t>Dr</w:t>
            </w:r>
            <w:r w:rsidR="009773F0" w:rsidRPr="000B36D7">
              <w:rPr>
                <w:rFonts w:ascii="Verdana" w:hAnsi="Verdana"/>
                <w:color w:val="auto"/>
                <w:sz w:val="24"/>
                <w:szCs w:val="24"/>
              </w:rPr>
              <w:t>. Jesús Miguel Gómez Ruiz</w:t>
            </w:r>
          </w:p>
          <w:p w:rsidR="009773F0" w:rsidRDefault="009773F0" w:rsidP="00E47180">
            <w:pPr>
              <w:pBdr>
                <w:top w:val="single" w:sz="4" w:space="1" w:color="auto"/>
              </w:pBdr>
              <w:jc w:val="center"/>
              <w:rPr>
                <w:rFonts w:ascii="Verdana" w:hAnsi="Verdana"/>
                <w:color w:val="auto"/>
                <w:sz w:val="24"/>
                <w:szCs w:val="24"/>
              </w:rPr>
            </w:pPr>
            <w:r w:rsidRPr="000B36D7">
              <w:rPr>
                <w:rFonts w:ascii="Verdana" w:hAnsi="Verdana"/>
                <w:color w:val="auto"/>
                <w:sz w:val="24"/>
                <w:szCs w:val="24"/>
              </w:rPr>
              <w:t>Jefe de la Unidad de Transparencia</w:t>
            </w:r>
          </w:p>
          <w:p w:rsidR="009773F0" w:rsidRPr="000B36D7" w:rsidRDefault="009773F0" w:rsidP="00E47180">
            <w:pPr>
              <w:jc w:val="center"/>
              <w:rPr>
                <w:rFonts w:ascii="Verdana" w:hAnsi="Verdana"/>
                <w:color w:val="auto"/>
                <w:sz w:val="24"/>
                <w:szCs w:val="24"/>
              </w:rPr>
            </w:pPr>
          </w:p>
        </w:tc>
      </w:tr>
    </w:tbl>
    <w:p w:rsidR="006934D5" w:rsidRDefault="006934D5" w:rsidP="001E411D">
      <w:pPr>
        <w:spacing w:beforeLines="60" w:before="144"/>
      </w:pPr>
    </w:p>
    <w:p w:rsidR="006934D5" w:rsidRDefault="006934D5" w:rsidP="001E411D">
      <w:pPr>
        <w:spacing w:beforeLines="60" w:before="144"/>
      </w:pPr>
    </w:p>
    <w:p w:rsidR="004D22DE" w:rsidRDefault="009773F0" w:rsidP="001E411D">
      <w:pPr>
        <w:spacing w:beforeLines="60" w:before="144"/>
      </w:pPr>
      <w:r w:rsidRPr="000B36D7">
        <w:rPr>
          <w:rFonts w:ascii="Verdana" w:hAnsi="Verdana"/>
          <w:b/>
          <w:noProof/>
          <w:color w:val="auto"/>
          <w:sz w:val="24"/>
          <w:szCs w:val="24"/>
          <w:lang w:eastAsia="es-MX"/>
        </w:rPr>
        <mc:AlternateContent>
          <mc:Choice Requires="wps">
            <w:drawing>
              <wp:anchor distT="0" distB="0" distL="114300" distR="114300" simplePos="0" relativeHeight="251659264" behindDoc="0" locked="0" layoutInCell="1" allowOverlap="1" wp14:anchorId="6F41429B" wp14:editId="35A5156B">
                <wp:simplePos x="0" y="0"/>
                <wp:positionH relativeFrom="column">
                  <wp:posOffset>-182245</wp:posOffset>
                </wp:positionH>
                <wp:positionV relativeFrom="paragraph">
                  <wp:posOffset>110490</wp:posOffset>
                </wp:positionV>
                <wp:extent cx="5619750" cy="61404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14045"/>
                        </a:xfrm>
                        <a:prstGeom prst="rect">
                          <a:avLst/>
                        </a:prstGeom>
                        <a:solidFill>
                          <a:srgbClr val="FFFFFF"/>
                        </a:solidFill>
                        <a:ln w="9525">
                          <a:noFill/>
                          <a:miter lim="800000"/>
                          <a:headEnd/>
                          <a:tailEnd/>
                        </a:ln>
                      </wps:spPr>
                      <wps:txbx>
                        <w:txbxContent>
                          <w:p w:rsidR="009773F0" w:rsidRPr="006554B2" w:rsidRDefault="009773F0" w:rsidP="009773F0">
                            <w:pPr>
                              <w:spacing w:beforeLines="60" w:before="144"/>
                              <w:rPr>
                                <w:rFonts w:ascii="Panton Light" w:hAnsi="Panton Light"/>
                                <w:color w:val="auto"/>
                                <w:sz w:val="16"/>
                                <w:szCs w:val="24"/>
                              </w:rPr>
                            </w:pPr>
                            <w:r w:rsidRPr="00AB194A">
                              <w:rPr>
                                <w:rFonts w:ascii="Verdana" w:hAnsi="Verdana"/>
                                <w:color w:val="auto"/>
                                <w:sz w:val="16"/>
                                <w:szCs w:val="24"/>
                              </w:rPr>
                              <w:t xml:space="preserve">HOJA DE FIRMAS DE LA </w:t>
                            </w:r>
                            <w:r w:rsidR="00C62C38">
                              <w:rPr>
                                <w:rFonts w:ascii="Verdana" w:hAnsi="Verdana"/>
                                <w:color w:val="auto"/>
                                <w:sz w:val="16"/>
                                <w:szCs w:val="24"/>
                              </w:rPr>
                              <w:t>DÉCIMO PRIMER</w:t>
                            </w:r>
                            <w:r w:rsidR="00627E55">
                              <w:rPr>
                                <w:rFonts w:ascii="Verdana" w:hAnsi="Verdana"/>
                                <w:color w:val="auto"/>
                                <w:sz w:val="16"/>
                                <w:szCs w:val="24"/>
                              </w:rPr>
                              <w:t>A</w:t>
                            </w:r>
                            <w:r w:rsidRPr="00AB194A">
                              <w:rPr>
                                <w:rFonts w:ascii="Verdana" w:hAnsi="Verdana"/>
                                <w:color w:val="auto"/>
                                <w:sz w:val="16"/>
                                <w:szCs w:val="24"/>
                              </w:rPr>
                              <w:t xml:space="preserve"> SESIÓN </w:t>
                            </w:r>
                            <w:r w:rsidR="00625784">
                              <w:rPr>
                                <w:rFonts w:ascii="Verdana" w:hAnsi="Verdana"/>
                                <w:color w:val="auto"/>
                                <w:sz w:val="16"/>
                                <w:szCs w:val="24"/>
                              </w:rPr>
                              <w:t>EXTRA</w:t>
                            </w:r>
                            <w:r w:rsidRPr="00AB194A">
                              <w:rPr>
                                <w:rFonts w:ascii="Verdana" w:hAnsi="Verdana"/>
                                <w:color w:val="auto"/>
                                <w:sz w:val="16"/>
                                <w:szCs w:val="24"/>
                              </w:rPr>
                              <w:t xml:space="preserve">ORDINARIA DEL COMITÉ DE TRANSPARENCIA DE LA SECRETARÍA DE FINANZAS Y PLANEACIÓN DEL GOBIERNO DEL ESTADO DE </w:t>
                            </w:r>
                            <w:r w:rsidR="00C62C38">
                              <w:rPr>
                                <w:rFonts w:ascii="Verdana" w:hAnsi="Verdana"/>
                                <w:color w:val="auto"/>
                                <w:sz w:val="16"/>
                                <w:szCs w:val="24"/>
                              </w:rPr>
                              <w:t>VERACRUZ, CELEBRADA EL 27</w:t>
                            </w:r>
                            <w:r w:rsidRPr="00AB194A">
                              <w:rPr>
                                <w:rFonts w:ascii="Verdana" w:hAnsi="Verdana"/>
                                <w:color w:val="auto"/>
                                <w:sz w:val="16"/>
                                <w:szCs w:val="24"/>
                              </w:rPr>
                              <w:t xml:space="preserve"> DE </w:t>
                            </w:r>
                            <w:r w:rsidR="00C62C38">
                              <w:rPr>
                                <w:rFonts w:ascii="Verdana" w:hAnsi="Verdana"/>
                                <w:color w:val="auto"/>
                                <w:sz w:val="16"/>
                                <w:szCs w:val="24"/>
                              </w:rPr>
                              <w:t>SEPTIEMBRE</w:t>
                            </w:r>
                            <w:r w:rsidRPr="00AB194A">
                              <w:rPr>
                                <w:rFonts w:ascii="Verdana" w:hAnsi="Verdana"/>
                                <w:color w:val="auto"/>
                                <w:sz w:val="16"/>
                                <w:szCs w:val="24"/>
                              </w:rPr>
                              <w:t xml:space="preserve"> DE 20</w:t>
                            </w:r>
                            <w:r>
                              <w:rPr>
                                <w:rFonts w:ascii="Verdana" w:hAnsi="Verdana"/>
                                <w:color w:val="auto"/>
                                <w:sz w:val="16"/>
                                <w:szCs w:val="24"/>
                              </w:rPr>
                              <w:t>24</w:t>
                            </w:r>
                            <w:r w:rsidRPr="006554B2">
                              <w:rPr>
                                <w:rFonts w:ascii="Panton Light" w:hAnsi="Panton Light"/>
                                <w:color w:val="auto"/>
                                <w:sz w:val="16"/>
                                <w:szCs w:val="24"/>
                              </w:rPr>
                              <w:t>.</w:t>
                            </w:r>
                          </w:p>
                          <w:p w:rsidR="009773F0" w:rsidRDefault="009773F0" w:rsidP="009773F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1429B" id="_x0000_t202" coordsize="21600,21600" o:spt="202" path="m,l,21600r21600,l21600,xe">
                <v:stroke joinstyle="miter"/>
                <v:path gradientshapeok="t" o:connecttype="rect"/>
              </v:shapetype>
              <v:shape id="Cuadro de texto 2" o:spid="_x0000_s1026" type="#_x0000_t202" style="position:absolute;left:0;text-align:left;margin-left:-14.35pt;margin-top:8.7pt;width:442.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" stroked="f">
                <v:textbox>
                  <w:txbxContent>
                    <w:p w:rsidR="009773F0" w:rsidRPr="006554B2" w:rsidRDefault="009773F0" w:rsidP="009773F0">
                      <w:pPr>
                        <w:spacing w:beforeLines="60" w:before="144"/>
                        <w:rPr>
                          <w:rFonts w:ascii="Panton Light" w:hAnsi="Panton Light"/>
                          <w:color w:val="auto"/>
                          <w:sz w:val="16"/>
                          <w:szCs w:val="24"/>
                        </w:rPr>
                      </w:pPr>
                      <w:r w:rsidRPr="00AB194A">
                        <w:rPr>
                          <w:rFonts w:ascii="Verdana" w:hAnsi="Verdana"/>
                          <w:color w:val="auto"/>
                          <w:sz w:val="16"/>
                          <w:szCs w:val="24"/>
                        </w:rPr>
                        <w:t xml:space="preserve">HOJA DE FIRMAS DE LA </w:t>
                      </w:r>
                      <w:r w:rsidR="00C62C38">
                        <w:rPr>
                          <w:rFonts w:ascii="Verdana" w:hAnsi="Verdana"/>
                          <w:color w:val="auto"/>
                          <w:sz w:val="16"/>
                          <w:szCs w:val="24"/>
                        </w:rPr>
                        <w:t>DÉCIMO PRIMER</w:t>
                      </w:r>
                      <w:r w:rsidR="00627E55">
                        <w:rPr>
                          <w:rFonts w:ascii="Verdana" w:hAnsi="Verdana"/>
                          <w:color w:val="auto"/>
                          <w:sz w:val="16"/>
                          <w:szCs w:val="24"/>
                        </w:rPr>
                        <w:t>A</w:t>
                      </w:r>
                      <w:r w:rsidRPr="00AB194A">
                        <w:rPr>
                          <w:rFonts w:ascii="Verdana" w:hAnsi="Verdana"/>
                          <w:color w:val="auto"/>
                          <w:sz w:val="16"/>
                          <w:szCs w:val="24"/>
                        </w:rPr>
                        <w:t xml:space="preserve"> SESIÓN </w:t>
                      </w:r>
                      <w:r w:rsidR="00625784">
                        <w:rPr>
                          <w:rFonts w:ascii="Verdana" w:hAnsi="Verdana"/>
                          <w:color w:val="auto"/>
                          <w:sz w:val="16"/>
                          <w:szCs w:val="24"/>
                        </w:rPr>
                        <w:t>EXTRA</w:t>
                      </w:r>
                      <w:r w:rsidRPr="00AB194A">
                        <w:rPr>
                          <w:rFonts w:ascii="Verdana" w:hAnsi="Verdana"/>
                          <w:color w:val="auto"/>
                          <w:sz w:val="16"/>
                          <w:szCs w:val="24"/>
                        </w:rPr>
                        <w:t xml:space="preserve">ORDINARIA DEL COMITÉ DE TRANSPARENCIA DE LA SECRETARÍA DE FINANZAS Y PLANEACIÓN DEL GOBIERNO DEL ESTADO DE </w:t>
                      </w:r>
                      <w:r w:rsidR="00C62C38">
                        <w:rPr>
                          <w:rFonts w:ascii="Verdana" w:hAnsi="Verdana"/>
                          <w:color w:val="auto"/>
                          <w:sz w:val="16"/>
                          <w:szCs w:val="24"/>
                        </w:rPr>
                        <w:t>VERACRUZ, CELEBRADA EL 27</w:t>
                      </w:r>
                      <w:r w:rsidRPr="00AB194A">
                        <w:rPr>
                          <w:rFonts w:ascii="Verdana" w:hAnsi="Verdana"/>
                          <w:color w:val="auto"/>
                          <w:sz w:val="16"/>
                          <w:szCs w:val="24"/>
                        </w:rPr>
                        <w:t xml:space="preserve"> DE </w:t>
                      </w:r>
                      <w:r w:rsidR="00C62C38">
                        <w:rPr>
                          <w:rFonts w:ascii="Verdana" w:hAnsi="Verdana"/>
                          <w:color w:val="auto"/>
                          <w:sz w:val="16"/>
                          <w:szCs w:val="24"/>
                        </w:rPr>
                        <w:t>SEPTIEMBRE</w:t>
                      </w:r>
                      <w:r w:rsidRPr="00AB194A">
                        <w:rPr>
                          <w:rFonts w:ascii="Verdana" w:hAnsi="Verdana"/>
                          <w:color w:val="auto"/>
                          <w:sz w:val="16"/>
                          <w:szCs w:val="24"/>
                        </w:rPr>
                        <w:t xml:space="preserve"> DE 20</w:t>
                      </w:r>
                      <w:r>
                        <w:rPr>
                          <w:rFonts w:ascii="Verdana" w:hAnsi="Verdana"/>
                          <w:color w:val="auto"/>
                          <w:sz w:val="16"/>
                          <w:szCs w:val="24"/>
                        </w:rPr>
                        <w:t>24</w:t>
                      </w:r>
                      <w:r w:rsidRPr="006554B2">
                        <w:rPr>
                          <w:rFonts w:ascii="Panton Light" w:hAnsi="Panton Light"/>
                          <w:color w:val="auto"/>
                          <w:sz w:val="16"/>
                          <w:szCs w:val="24"/>
                        </w:rPr>
                        <w:t>.</w:t>
                      </w:r>
                    </w:p>
                    <w:p w:rsidR="009773F0" w:rsidRDefault="009773F0" w:rsidP="009773F0">
                      <w:pPr>
                        <w:jc w:val="center"/>
                      </w:pPr>
                    </w:p>
                  </w:txbxContent>
                </v:textbox>
              </v:shape>
            </w:pict>
          </mc:Fallback>
        </mc:AlternateContent>
      </w:r>
    </w:p>
    <w:sectPr w:rsidR="004D22DE" w:rsidSect="00FE3A98">
      <w:headerReference w:type="default" r:id="rId8"/>
      <w:footerReference w:type="default" r:id="rId9"/>
      <w:headerReference w:type="first" r:id="rId10"/>
      <w:pgSz w:w="12240" w:h="15840" w:code="1"/>
      <w:pgMar w:top="2234" w:right="1750" w:bottom="1560" w:left="2127" w:header="709" w:footer="27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50C" w:rsidRDefault="0021450C" w:rsidP="009773F0">
      <w:r>
        <w:separator/>
      </w:r>
    </w:p>
  </w:endnote>
  <w:endnote w:type="continuationSeparator" w:id="0">
    <w:p w:rsidR="0021450C" w:rsidRDefault="0021450C" w:rsidP="0097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MT">
    <w:panose1 w:val="00000000000000000000"/>
    <w:charset w:val="00"/>
    <w:family w:val="swiss"/>
    <w:notTrueType/>
    <w:pitch w:val="default"/>
    <w:sig w:usb0="00000003" w:usb1="00000000" w:usb2="00000000" w:usb3="00000000" w:csb0="00000001" w:csb1="00000000"/>
  </w:font>
  <w:font w:name="Panton Light">
    <w:altName w:val="Courier New"/>
    <w:panose1 w:val="00000000000000000000"/>
    <w:charset w:val="00"/>
    <w:family w:val="modern"/>
    <w:notTrueType/>
    <w:pitch w:val="variable"/>
    <w:sig w:usb0="A00002EF" w:usb1="4000207B" w:usb2="00000000" w:usb3="00000000" w:csb0="00000097" w:csb1="00000000"/>
  </w:font>
  <w:font w:name="Neo Sans Pro">
    <w:altName w:val="Tahoma"/>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371"/>
    </w:tblGrid>
    <w:tr w:rsidR="00A23B92" w:rsidRPr="003345F7" w:rsidTr="007D2575">
      <w:trPr>
        <w:trHeight w:val="845"/>
      </w:trPr>
      <w:tc>
        <w:tcPr>
          <w:tcW w:w="534" w:type="dxa"/>
        </w:tcPr>
        <w:p w:rsidR="00A23B92" w:rsidRPr="00DD4F81" w:rsidRDefault="00C771A2" w:rsidP="005E2B76">
          <w:pPr>
            <w:rPr>
              <w:rFonts w:ascii="Arial" w:hAnsi="Arial" w:cs="Arial"/>
              <w:color w:val="auto"/>
              <w:sz w:val="14"/>
              <w:szCs w:val="14"/>
              <w:lang w:eastAsia="es-ES"/>
            </w:rPr>
          </w:pPr>
          <w:r w:rsidRPr="00C771A2">
            <w:rPr>
              <w:rFonts w:ascii="Arial" w:hAnsi="Arial" w:cs="Arial"/>
              <w:noProof/>
              <w:color w:val="auto"/>
              <w:sz w:val="14"/>
              <w:szCs w:val="14"/>
            </w:rPr>
            <mc:AlternateContent>
              <mc:Choice Requires="wps">
                <w:drawing>
                  <wp:anchor distT="0" distB="0" distL="114300" distR="114300" simplePos="0" relativeHeight="251663360" behindDoc="1" locked="0" layoutInCell="1" allowOverlap="1" wp14:anchorId="41AA1276" wp14:editId="34931CD3">
                    <wp:simplePos x="0" y="0"/>
                    <wp:positionH relativeFrom="column">
                      <wp:posOffset>-1206500</wp:posOffset>
                    </wp:positionH>
                    <wp:positionV relativeFrom="paragraph">
                      <wp:posOffset>-111125</wp:posOffset>
                    </wp:positionV>
                    <wp:extent cx="2374265" cy="1403985"/>
                    <wp:effectExtent l="0" t="0" r="5080" b="12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771A2" w:rsidRPr="00147677" w:rsidRDefault="00C771A2" w:rsidP="00C771A2">
                                <w:pPr>
                                  <w:tabs>
                                    <w:tab w:val="right" w:pos="9356"/>
                                  </w:tabs>
                                  <w:rPr>
                                    <w:rFonts w:ascii="Verdana" w:hAnsi="Verdana"/>
                                    <w:sz w:val="14"/>
                                    <w:szCs w:val="14"/>
                                  </w:rPr>
                                </w:pPr>
                                <w:r w:rsidRPr="00147677">
                                  <w:rPr>
                                    <w:rFonts w:ascii="Verdana" w:hAnsi="Verdana"/>
                                    <w:sz w:val="14"/>
                                    <w:szCs w:val="14"/>
                                  </w:rPr>
                                  <w:t>Av. Xalapa N°301</w:t>
                                </w:r>
                              </w:p>
                              <w:p w:rsidR="00C771A2" w:rsidRPr="00147677" w:rsidRDefault="00C771A2" w:rsidP="00C771A2">
                                <w:pPr>
                                  <w:rPr>
                                    <w:rFonts w:ascii="Verdana" w:hAnsi="Verdana"/>
                                    <w:sz w:val="14"/>
                                    <w:szCs w:val="14"/>
                                  </w:rPr>
                                </w:pPr>
                                <w:r w:rsidRPr="00147677">
                                  <w:rPr>
                                    <w:rFonts w:ascii="Verdana" w:hAnsi="Verdana"/>
                                    <w:sz w:val="14"/>
                                    <w:szCs w:val="14"/>
                                  </w:rPr>
                                  <w:t>Col. Unidad del Bosque</w:t>
                                </w:r>
                                <w:r w:rsidRPr="00147677">
                                  <w:rPr>
                                    <w:rFonts w:ascii="Verdana" w:hAnsi="Verdana"/>
                                    <w:sz w:val="14"/>
                                    <w:szCs w:val="14"/>
                                  </w:rPr>
                                  <w:tab/>
                                </w:r>
                              </w:p>
                              <w:p w:rsidR="00C771A2" w:rsidRPr="00147677" w:rsidRDefault="00C771A2" w:rsidP="00C771A2">
                                <w:pPr>
                                  <w:rPr>
                                    <w:rFonts w:ascii="Verdana" w:hAnsi="Verdana"/>
                                    <w:sz w:val="14"/>
                                    <w:szCs w:val="14"/>
                                  </w:rPr>
                                </w:pPr>
                                <w:r w:rsidRPr="00147677">
                                  <w:rPr>
                                    <w:rFonts w:ascii="Verdana" w:hAnsi="Verdana"/>
                                    <w:sz w:val="14"/>
                                    <w:szCs w:val="14"/>
                                  </w:rPr>
                                  <w:t>C.P. 91017, Xalapa, Veracruz</w:t>
                                </w:r>
                              </w:p>
                              <w:p w:rsidR="00C771A2" w:rsidRPr="00147677" w:rsidRDefault="00C771A2" w:rsidP="00C771A2">
                                <w:pPr>
                                  <w:rPr>
                                    <w:rFonts w:ascii="Verdana" w:hAnsi="Verdana"/>
                                    <w:sz w:val="14"/>
                                    <w:szCs w:val="14"/>
                                  </w:rPr>
                                </w:pPr>
                                <w:r w:rsidRPr="00147677">
                                  <w:rPr>
                                    <w:rFonts w:ascii="Verdana" w:hAnsi="Verdana"/>
                                    <w:sz w:val="14"/>
                                    <w:szCs w:val="14"/>
                                  </w:rPr>
                                  <w:t>Tel. 01 228 842 14 00 Ext. 3144</w:t>
                                </w:r>
                              </w:p>
                              <w:p w:rsidR="00C771A2" w:rsidRPr="00147677" w:rsidRDefault="00C771A2">
                                <w:pPr>
                                  <w:rPr>
                                    <w:rFonts w:ascii="Verdana" w:hAnsi="Verdana"/>
                                    <w:sz w:val="14"/>
                                    <w:szCs w:val="14"/>
                                  </w:rPr>
                                </w:pPr>
                                <w:r w:rsidRPr="00147677">
                                  <w:rPr>
                                    <w:rFonts w:ascii="Verdana" w:hAnsi="Verdana"/>
                                    <w:sz w:val="14"/>
                                    <w:szCs w:val="14"/>
                                  </w:rPr>
                                  <w:t>http://www.veracruz.gob.mx/finanzas/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AA1276" id="_x0000_t202" coordsize="21600,21600" o:spt="202" path="m,l,21600r21600,l21600,xe">
                    <v:stroke joinstyle="miter"/>
                    <v:path gradientshapeok="t" o:connecttype="rect"/>
                  </v:shapetype>
                  <v:shape id="_x0000_s1027" type="#_x0000_t202" style="position:absolute;left:0;text-align:left;margin-left:-95pt;margin-top:-8.75pt;width:186.95pt;height:110.55pt;z-index:-2516531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" stroked="f">
                    <v:textbox style="mso-fit-shape-to-text:t">
                      <w:txbxContent>
                        <w:p w:rsidR="00C771A2" w:rsidRPr="00147677" w:rsidRDefault="00C771A2" w:rsidP="00C771A2">
                          <w:pPr>
                            <w:tabs>
                              <w:tab w:val="right" w:pos="9356"/>
                            </w:tabs>
                            <w:rPr>
                              <w:rFonts w:ascii="Verdana" w:hAnsi="Verdana"/>
                              <w:sz w:val="14"/>
                              <w:szCs w:val="14"/>
                            </w:rPr>
                          </w:pPr>
                          <w:r w:rsidRPr="00147677">
                            <w:rPr>
                              <w:rFonts w:ascii="Verdana" w:hAnsi="Verdana"/>
                              <w:sz w:val="14"/>
                              <w:szCs w:val="14"/>
                            </w:rPr>
                            <w:t>Av. Xalapa N°301</w:t>
                          </w:r>
                        </w:p>
                        <w:p w:rsidR="00C771A2" w:rsidRPr="00147677" w:rsidRDefault="00C771A2" w:rsidP="00C771A2">
                          <w:pPr>
                            <w:rPr>
                              <w:rFonts w:ascii="Verdana" w:hAnsi="Verdana"/>
                              <w:sz w:val="14"/>
                              <w:szCs w:val="14"/>
                            </w:rPr>
                          </w:pPr>
                          <w:r w:rsidRPr="00147677">
                            <w:rPr>
                              <w:rFonts w:ascii="Verdana" w:hAnsi="Verdana"/>
                              <w:sz w:val="14"/>
                              <w:szCs w:val="14"/>
                            </w:rPr>
                            <w:t>Col. Unidad del Bosque</w:t>
                          </w:r>
                          <w:r w:rsidRPr="00147677">
                            <w:rPr>
                              <w:rFonts w:ascii="Verdana" w:hAnsi="Verdana"/>
                              <w:sz w:val="14"/>
                              <w:szCs w:val="14"/>
                            </w:rPr>
                            <w:tab/>
                          </w:r>
                        </w:p>
                        <w:p w:rsidR="00C771A2" w:rsidRPr="00147677" w:rsidRDefault="00C771A2" w:rsidP="00C771A2">
                          <w:pPr>
                            <w:rPr>
                              <w:rFonts w:ascii="Verdana" w:hAnsi="Verdana"/>
                              <w:sz w:val="14"/>
                              <w:szCs w:val="14"/>
                            </w:rPr>
                          </w:pPr>
                          <w:r w:rsidRPr="00147677">
                            <w:rPr>
                              <w:rFonts w:ascii="Verdana" w:hAnsi="Verdana"/>
                              <w:sz w:val="14"/>
                              <w:szCs w:val="14"/>
                            </w:rPr>
                            <w:t>C.P. 91017, Xalapa, Veracruz</w:t>
                          </w:r>
                        </w:p>
                        <w:p w:rsidR="00C771A2" w:rsidRPr="00147677" w:rsidRDefault="00C771A2" w:rsidP="00C771A2">
                          <w:pPr>
                            <w:rPr>
                              <w:rFonts w:ascii="Verdana" w:hAnsi="Verdana"/>
                              <w:sz w:val="14"/>
                              <w:szCs w:val="14"/>
                            </w:rPr>
                          </w:pPr>
                          <w:r w:rsidRPr="00147677">
                            <w:rPr>
                              <w:rFonts w:ascii="Verdana" w:hAnsi="Verdana"/>
                              <w:sz w:val="14"/>
                              <w:szCs w:val="14"/>
                            </w:rPr>
                            <w:t>Tel. 01 228 842 14 00 Ext. 3144</w:t>
                          </w:r>
                        </w:p>
                        <w:p w:rsidR="00C771A2" w:rsidRPr="00147677" w:rsidRDefault="00C771A2">
                          <w:pPr>
                            <w:rPr>
                              <w:rFonts w:ascii="Verdana" w:hAnsi="Verdana"/>
                              <w:sz w:val="14"/>
                              <w:szCs w:val="14"/>
                            </w:rPr>
                          </w:pPr>
                          <w:r w:rsidRPr="00147677">
                            <w:rPr>
                              <w:rFonts w:ascii="Verdana" w:hAnsi="Verdana"/>
                              <w:sz w:val="14"/>
                              <w:szCs w:val="14"/>
                            </w:rPr>
                            <w:t>http://www.veracruz.gob.mx/finanzas/</w:t>
                          </w:r>
                        </w:p>
                      </w:txbxContent>
                    </v:textbox>
                  </v:shape>
                </w:pict>
              </mc:Fallback>
            </mc:AlternateContent>
          </w:r>
        </w:p>
      </w:tc>
      <w:tc>
        <w:tcPr>
          <w:tcW w:w="7371" w:type="dxa"/>
        </w:tcPr>
        <w:sdt>
          <w:sdtPr>
            <w:rPr>
              <w:rFonts w:ascii="Neo Sans Pro" w:hAnsi="Neo Sans Pro"/>
              <w:color w:val="auto"/>
            </w:rPr>
            <w:id w:val="-1564711317"/>
            <w:docPartObj>
              <w:docPartGallery w:val="Page Numbers (Bottom of Page)"/>
              <w:docPartUnique/>
            </w:docPartObj>
          </w:sdtPr>
          <w:sdtEndPr/>
          <w:sdtContent>
            <w:sdt>
              <w:sdtPr>
                <w:rPr>
                  <w:rFonts w:ascii="Neo Sans Pro" w:hAnsi="Neo Sans Pro"/>
                  <w:color w:val="auto"/>
                </w:rPr>
                <w:id w:val="2137128007"/>
                <w:docPartObj>
                  <w:docPartGallery w:val="Page Numbers (Top of Page)"/>
                  <w:docPartUnique/>
                </w:docPartObj>
              </w:sdtPr>
              <w:sdtEndPr/>
              <w:sdtContent>
                <w:p w:rsidR="00A23B92" w:rsidRPr="003345F7" w:rsidRDefault="00A65537" w:rsidP="003345F7">
                  <w:pPr>
                    <w:pStyle w:val="Piedepgina"/>
                    <w:ind w:right="-5"/>
                    <w:jc w:val="right"/>
                    <w:rPr>
                      <w:rFonts w:ascii="Neo Sans Pro" w:hAnsi="Neo Sans Pro"/>
                      <w:color w:val="auto"/>
                    </w:rPr>
                  </w:pPr>
                  <w:r w:rsidRPr="003345F7">
                    <w:rPr>
                      <w:rFonts w:ascii="Neo Sans Pro" w:hAnsi="Neo Sans Pro"/>
                      <w:color w:val="auto"/>
                    </w:rPr>
                    <w:t xml:space="preserve">Hoja </w:t>
                  </w:r>
                  <w:r w:rsidRPr="003345F7">
                    <w:rPr>
                      <w:rFonts w:ascii="Neo Sans Pro" w:hAnsi="Neo Sans Pro"/>
                      <w:color w:val="auto"/>
                    </w:rPr>
                    <w:fldChar w:fldCharType="begin"/>
                  </w:r>
                  <w:r w:rsidRPr="003345F7">
                    <w:rPr>
                      <w:rFonts w:ascii="Neo Sans Pro" w:hAnsi="Neo Sans Pro"/>
                      <w:color w:val="auto"/>
                    </w:rPr>
                    <w:instrText>PAGE</w:instrText>
                  </w:r>
                  <w:r w:rsidRPr="003345F7">
                    <w:rPr>
                      <w:rFonts w:ascii="Neo Sans Pro" w:hAnsi="Neo Sans Pro"/>
                      <w:color w:val="auto"/>
                    </w:rPr>
                    <w:fldChar w:fldCharType="separate"/>
                  </w:r>
                  <w:r w:rsidR="002E1807">
                    <w:rPr>
                      <w:rFonts w:ascii="Neo Sans Pro" w:hAnsi="Neo Sans Pro"/>
                      <w:noProof/>
                      <w:color w:val="auto"/>
                    </w:rPr>
                    <w:t>3</w:t>
                  </w:r>
                  <w:r w:rsidRPr="003345F7">
                    <w:rPr>
                      <w:rFonts w:ascii="Neo Sans Pro" w:hAnsi="Neo Sans Pro"/>
                      <w:color w:val="auto"/>
                    </w:rPr>
                    <w:fldChar w:fldCharType="end"/>
                  </w:r>
                  <w:r w:rsidRPr="003345F7">
                    <w:rPr>
                      <w:rFonts w:ascii="Neo Sans Pro" w:hAnsi="Neo Sans Pro"/>
                      <w:color w:val="auto"/>
                    </w:rPr>
                    <w:t xml:space="preserve"> de </w:t>
                  </w:r>
                  <w:r w:rsidR="00646786">
                    <w:rPr>
                      <w:rFonts w:ascii="Neo Sans Pro" w:hAnsi="Neo Sans Pro"/>
                      <w:color w:val="auto"/>
                    </w:rPr>
                    <w:t>7</w:t>
                  </w:r>
                </w:p>
              </w:sdtContent>
            </w:sdt>
          </w:sdtContent>
        </w:sdt>
        <w:p w:rsidR="00A23B92" w:rsidRPr="003345F7" w:rsidRDefault="002E1807" w:rsidP="00B65C02">
          <w:pPr>
            <w:tabs>
              <w:tab w:val="left" w:pos="2730"/>
            </w:tabs>
            <w:ind w:left="-108"/>
            <w:rPr>
              <w:rFonts w:ascii="Neo Sans Pro" w:hAnsi="Neo Sans Pro" w:cs="Arial"/>
              <w:color w:val="auto"/>
              <w:sz w:val="14"/>
              <w:szCs w:val="14"/>
              <w:lang w:eastAsia="es-ES"/>
            </w:rPr>
          </w:pPr>
        </w:p>
      </w:tc>
    </w:tr>
  </w:tbl>
  <w:p w:rsidR="00A23B92" w:rsidRDefault="002E1807" w:rsidP="00A84915">
    <w:pPr>
      <w:pStyle w:val="Piedepgina"/>
      <w:ind w:left="-5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50C" w:rsidRDefault="0021450C" w:rsidP="009773F0">
      <w:r>
        <w:separator/>
      </w:r>
    </w:p>
  </w:footnote>
  <w:footnote w:type="continuationSeparator" w:id="0">
    <w:p w:rsidR="0021450C" w:rsidRDefault="0021450C" w:rsidP="00977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92" w:rsidRPr="007D2575" w:rsidRDefault="00A65537" w:rsidP="00E01DF4">
    <w:pPr>
      <w:pStyle w:val="Piedepgina"/>
      <w:tabs>
        <w:tab w:val="clear" w:pos="4252"/>
        <w:tab w:val="clear" w:pos="8504"/>
        <w:tab w:val="right" w:pos="10490"/>
      </w:tabs>
      <w:spacing w:line="276" w:lineRule="auto"/>
      <w:ind w:right="48"/>
      <w:jc w:val="right"/>
      <w:rPr>
        <w:rFonts w:ascii="Neo Sans Pro" w:hAnsi="Neo Sans Pro" w:cs="Arial"/>
        <w:b/>
        <w:color w:val="auto"/>
        <w:szCs w:val="16"/>
      </w:rPr>
    </w:pPr>
    <w:r>
      <w:rPr>
        <w:noProof/>
        <w:lang w:eastAsia="es-MX"/>
      </w:rPr>
      <w:drawing>
        <wp:anchor distT="0" distB="0" distL="114300" distR="114300" simplePos="0" relativeHeight="251659264" behindDoc="0" locked="0" layoutInCell="1" allowOverlap="1" wp14:anchorId="5BAECB02" wp14:editId="5BAEE1BE">
          <wp:simplePos x="0" y="0"/>
          <wp:positionH relativeFrom="column">
            <wp:posOffset>-1861185</wp:posOffset>
          </wp:positionH>
          <wp:positionV relativeFrom="paragraph">
            <wp:posOffset>-761365</wp:posOffset>
          </wp:positionV>
          <wp:extent cx="7772400" cy="167185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ofigob-06.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671851"/>
                  </a:xfrm>
                  <a:prstGeom prst="rect">
                    <a:avLst/>
                  </a:prstGeom>
                </pic:spPr>
              </pic:pic>
            </a:graphicData>
          </a:graphic>
          <wp14:sizeRelV relativeFrom="margin">
            <wp14:pctHeight>0</wp14:pctHeight>
          </wp14:sizeRelV>
        </wp:anchor>
      </w:drawing>
    </w:r>
  </w:p>
  <w:p w:rsidR="00A23B92" w:rsidRPr="007D2575" w:rsidRDefault="002E1807" w:rsidP="00E01DF4">
    <w:pPr>
      <w:pStyle w:val="Piedepgina"/>
      <w:tabs>
        <w:tab w:val="clear" w:pos="4252"/>
        <w:tab w:val="clear" w:pos="8504"/>
        <w:tab w:val="right" w:pos="10490"/>
      </w:tabs>
      <w:spacing w:line="276" w:lineRule="auto"/>
      <w:ind w:right="48"/>
      <w:jc w:val="right"/>
      <w:rPr>
        <w:rFonts w:ascii="Neo Sans Pro" w:hAnsi="Neo Sans Pro" w:cs="Arial"/>
        <w:b/>
        <w:color w:val="262626" w:themeColor="text1" w:themeTint="D9"/>
        <w:spacing w:val="-6"/>
        <w:szCs w:val="16"/>
      </w:rPr>
    </w:pPr>
  </w:p>
  <w:p w:rsidR="00A23B92" w:rsidRDefault="002E1807" w:rsidP="007D2575">
    <w:pPr>
      <w:pStyle w:val="Piedepgina"/>
      <w:tabs>
        <w:tab w:val="left" w:pos="6060"/>
        <w:tab w:val="right" w:pos="10490"/>
      </w:tabs>
      <w:spacing w:line="276" w:lineRule="auto"/>
      <w:ind w:right="48"/>
      <w:rPr>
        <w:rFonts w:asciiTheme="minorHAnsi" w:hAnsiTheme="minorHAnsi" w:cs="Arial"/>
        <w:b/>
        <w:color w:val="auto"/>
        <w:sz w:val="16"/>
        <w:szCs w:val="16"/>
      </w:rPr>
    </w:pPr>
  </w:p>
  <w:p w:rsidR="00A23B92" w:rsidRPr="00E01DF4" w:rsidRDefault="00A65537" w:rsidP="004C5C94">
    <w:pPr>
      <w:pStyle w:val="Encabezado"/>
      <w:tabs>
        <w:tab w:val="clear" w:pos="4252"/>
        <w:tab w:val="clear" w:pos="8504"/>
      </w:tabs>
      <w:spacing w:line="276" w:lineRule="auto"/>
      <w:ind w:right="48"/>
      <w:rPr>
        <w:rFonts w:ascii="Arial" w:hAnsi="Arial" w:cs="Arial"/>
        <w:noProof/>
        <w:color w:val="auto"/>
        <w:sz w:val="16"/>
        <w:szCs w:val="16"/>
      </w:rPr>
    </w:pPr>
    <w:r w:rsidRPr="00E01DF4">
      <w:rPr>
        <w:rFonts w:ascii="Arial" w:hAnsi="Arial" w:cs="Arial"/>
        <w:color w:val="auto"/>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B92" w:rsidRPr="001010B0" w:rsidRDefault="00A65537" w:rsidP="00856B67">
    <w:pPr>
      <w:pStyle w:val="Encabezado"/>
    </w:pPr>
    <w:r>
      <w:rPr>
        <w:noProof/>
        <w:lang w:eastAsia="es-MX"/>
      </w:rPr>
      <w:drawing>
        <wp:anchor distT="0" distB="0" distL="114300" distR="114300" simplePos="0" relativeHeight="251661312" behindDoc="0" locked="0" layoutInCell="1" allowOverlap="1" wp14:anchorId="1E400518" wp14:editId="19102943">
          <wp:simplePos x="0" y="0"/>
          <wp:positionH relativeFrom="column">
            <wp:posOffset>-1764062</wp:posOffset>
          </wp:positionH>
          <wp:positionV relativeFrom="paragraph">
            <wp:posOffset>-958850</wp:posOffset>
          </wp:positionV>
          <wp:extent cx="7772400" cy="19513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ofigob-06.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951355"/>
                  </a:xfrm>
                  <a:prstGeom prst="rect">
                    <a:avLst/>
                  </a:prstGeom>
                </pic:spPr>
              </pic:pic>
            </a:graphicData>
          </a:graphic>
          <wp14:sizeRelV relativeFrom="margin">
            <wp14:pctHeight>0</wp14:pctHeight>
          </wp14:sizeRelV>
        </wp:anchor>
      </w:drawing>
    </w:r>
  </w:p>
  <w:p w:rsidR="00A23B92" w:rsidRDefault="002E18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F1635"/>
    <w:multiLevelType w:val="hybridMultilevel"/>
    <w:tmpl w:val="637870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F0"/>
    <w:rsid w:val="00044B7F"/>
    <w:rsid w:val="00137A83"/>
    <w:rsid w:val="00147677"/>
    <w:rsid w:val="001E411D"/>
    <w:rsid w:val="0021450C"/>
    <w:rsid w:val="002E1807"/>
    <w:rsid w:val="003A0AA2"/>
    <w:rsid w:val="003B1D0D"/>
    <w:rsid w:val="004462E7"/>
    <w:rsid w:val="00485CF5"/>
    <w:rsid w:val="004D22DE"/>
    <w:rsid w:val="00523649"/>
    <w:rsid w:val="00625784"/>
    <w:rsid w:val="00627E55"/>
    <w:rsid w:val="00646786"/>
    <w:rsid w:val="006934D5"/>
    <w:rsid w:val="009773F0"/>
    <w:rsid w:val="00A65537"/>
    <w:rsid w:val="00AE046D"/>
    <w:rsid w:val="00BD7537"/>
    <w:rsid w:val="00C62C38"/>
    <w:rsid w:val="00C771A2"/>
    <w:rsid w:val="00EB46E5"/>
    <w:rsid w:val="00FE3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DF70B69-5C9F-4A3F-93D9-E27868DB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9773F0"/>
    <w:pPr>
      <w:spacing w:after="0" w:line="240" w:lineRule="auto"/>
      <w:jc w:val="both"/>
    </w:pPr>
    <w:rPr>
      <w:rFonts w:ascii="Calibri" w:eastAsia="Calibri" w:hAnsi="Calibri" w:cs="Times New Roman"/>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773F0"/>
    <w:pPr>
      <w:tabs>
        <w:tab w:val="center" w:pos="4252"/>
        <w:tab w:val="right" w:pos="8504"/>
      </w:tabs>
    </w:pPr>
  </w:style>
  <w:style w:type="character" w:customStyle="1" w:styleId="EncabezadoCar">
    <w:name w:val="Encabezado Car"/>
    <w:basedOn w:val="Fuentedeprrafopredeter"/>
    <w:link w:val="Encabezado"/>
    <w:uiPriority w:val="99"/>
    <w:rsid w:val="009773F0"/>
    <w:rPr>
      <w:rFonts w:ascii="Calibri" w:eastAsia="Calibri" w:hAnsi="Calibri" w:cs="Times New Roman"/>
      <w:color w:val="404040"/>
    </w:rPr>
  </w:style>
  <w:style w:type="paragraph" w:styleId="Piedepgina">
    <w:name w:val="footer"/>
    <w:basedOn w:val="Normal"/>
    <w:link w:val="PiedepginaCar"/>
    <w:uiPriority w:val="99"/>
    <w:rsid w:val="009773F0"/>
    <w:pPr>
      <w:tabs>
        <w:tab w:val="center" w:pos="4252"/>
        <w:tab w:val="right" w:pos="8504"/>
      </w:tabs>
    </w:pPr>
  </w:style>
  <w:style w:type="character" w:customStyle="1" w:styleId="PiedepginaCar">
    <w:name w:val="Pie de página Car"/>
    <w:basedOn w:val="Fuentedeprrafopredeter"/>
    <w:link w:val="Piedepgina"/>
    <w:uiPriority w:val="99"/>
    <w:rsid w:val="009773F0"/>
    <w:rPr>
      <w:rFonts w:ascii="Calibri" w:eastAsia="Calibri" w:hAnsi="Calibri" w:cs="Times New Roman"/>
      <w:color w:val="404040"/>
    </w:rPr>
  </w:style>
  <w:style w:type="table" w:styleId="Tablaconcuadrcula">
    <w:name w:val="Table Grid"/>
    <w:basedOn w:val="Tablanormal"/>
    <w:uiPriority w:val="39"/>
    <w:rsid w:val="009773F0"/>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9773F0"/>
    <w:pPr>
      <w:spacing w:after="0" w:line="240" w:lineRule="auto"/>
    </w:pPr>
    <w:rPr>
      <w:rFonts w:ascii="Times" w:eastAsia="Times" w:hAnsi="Times"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73F0"/>
    <w:pPr>
      <w:ind w:left="720"/>
      <w:contextualSpacing/>
    </w:pPr>
  </w:style>
  <w:style w:type="table" w:customStyle="1" w:styleId="Tablaconcuadrcula2">
    <w:name w:val="Tabla con cuadrícula2"/>
    <w:basedOn w:val="Tablanormal"/>
    <w:next w:val="Tablaconcuadrcula"/>
    <w:rsid w:val="009773F0"/>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771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1A2"/>
    <w:rPr>
      <w:rFonts w:ascii="Tahoma" w:eastAsia="Calibri" w:hAnsi="Tahoma" w:cs="Tahoma"/>
      <w:color w:val="404040"/>
      <w:sz w:val="16"/>
      <w:szCs w:val="16"/>
    </w:rPr>
  </w:style>
  <w:style w:type="paragraph" w:styleId="Sinespaciado">
    <w:name w:val="No Spacing"/>
    <w:link w:val="SinespaciadoCar"/>
    <w:uiPriority w:val="1"/>
    <w:qFormat/>
    <w:rsid w:val="00C771A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C771A2"/>
    <w:rPr>
      <w:rFonts w:eastAsiaTheme="minorEastAsia"/>
      <w:lang w:eastAsia="es-MX"/>
    </w:rPr>
  </w:style>
  <w:style w:type="paragraph" w:styleId="Descripcin">
    <w:name w:val="caption"/>
    <w:basedOn w:val="Normal"/>
    <w:next w:val="Normal"/>
    <w:uiPriority w:val="35"/>
    <w:unhideWhenUsed/>
    <w:qFormat/>
    <w:rsid w:val="00C771A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9DF5-8B9A-4F07-8A2A-C6005A01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1945</Words>
  <Characters>10700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Patiño Lara</dc:creator>
  <cp:lastModifiedBy>Alejandra Patiño Lara</cp:lastModifiedBy>
  <cp:revision>9</cp:revision>
  <cp:lastPrinted>2024-09-26T16:11:00Z</cp:lastPrinted>
  <dcterms:created xsi:type="dcterms:W3CDTF">2024-04-09T16:39:00Z</dcterms:created>
  <dcterms:modified xsi:type="dcterms:W3CDTF">2024-09-26T16:15:00Z</dcterms:modified>
</cp:coreProperties>
</file>