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64" w:rsidRDefault="00171464" w:rsidP="00171464">
      <w:pPr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ANÁLISIS DE BALANZA DE COMPROBACIÓN Y REPORTE DE DERECHOS DE AGUA </w:t>
      </w:r>
    </w:p>
    <w:p w:rsidR="00171464" w:rsidRDefault="00171464" w:rsidP="00171464">
      <w:pPr>
        <w:jc w:val="both"/>
        <w:rPr>
          <w:lang w:val="es-ES"/>
        </w:rPr>
      </w:pPr>
      <w:r>
        <w:rPr>
          <w:lang w:val="es-ES"/>
        </w:rPr>
        <w:t xml:space="preserve">Revisando la balanza de comprobación y en ella los conceptos que fueron tomados en cuenta para </w:t>
      </w:r>
      <w:bookmarkStart w:id="0" w:name="_GoBack"/>
      <w:r>
        <w:rPr>
          <w:lang w:val="es-ES"/>
        </w:rPr>
        <w:t>llegar a los montos que se estipulan en el reporte de derechos de agua, se determina lo siguiente:</w:t>
      </w:r>
    </w:p>
    <w:bookmarkEnd w:id="0"/>
    <w:p w:rsidR="00171464" w:rsidRDefault="00171464" w:rsidP="00171464">
      <w:pPr>
        <w:jc w:val="both"/>
        <w:rPr>
          <w:lang w:val="es-ES"/>
        </w:rPr>
      </w:pPr>
    </w:p>
    <w:p w:rsidR="00171464" w:rsidRDefault="00171464" w:rsidP="00171464">
      <w:pPr>
        <w:pStyle w:val="Prrafodelista"/>
        <w:numPr>
          <w:ilvl w:val="0"/>
          <w:numId w:val="3"/>
        </w:numPr>
        <w:spacing w:line="256" w:lineRule="auto"/>
        <w:jc w:val="both"/>
        <w:rPr>
          <w:lang w:val="es-ES"/>
        </w:rPr>
      </w:pPr>
      <w:r>
        <w:rPr>
          <w:lang w:val="es-ES"/>
        </w:rPr>
        <w:t>Este concepto corresponde a la suma del punto 3 y 16 del reporte de derechos de agua por la cantidad de $</w:t>
      </w:r>
      <w:r>
        <w:rPr>
          <w:b/>
          <w:lang w:val="es-ES"/>
        </w:rPr>
        <w:t xml:space="preserve"> $17,253,870.94</w:t>
      </w:r>
      <w:r>
        <w:rPr>
          <w:lang w:val="es-ES"/>
        </w:rPr>
        <w:t xml:space="preserve">, existe una diferencia de </w:t>
      </w:r>
      <w:r>
        <w:rPr>
          <w:b/>
          <w:lang w:val="es-ES"/>
        </w:rPr>
        <w:t xml:space="preserve">$ $2,859,196.38 con respecto a la balanza, de la cual se debe tomar en cuenta que para la balanza en este concepto se ingresa el pago anticipado por la cantidad de $2,772,285.77 y también cargos No reconocidos de depósitos o pagos fuera del año que corresponde y que no fueron reportados en tiempo y forma </w:t>
      </w:r>
      <w:r>
        <w:rPr>
          <w:b/>
          <w:lang w:val="es-ES"/>
        </w:rPr>
        <w:t>por el contribuyente por la</w:t>
      </w:r>
      <w:r>
        <w:rPr>
          <w:b/>
          <w:lang w:val="es-ES"/>
        </w:rPr>
        <w:t xml:space="preserve"> cantidad de $ 86,910.61.</w:t>
      </w:r>
    </w:p>
    <w:tbl>
      <w:tblPr>
        <w:tblW w:w="11120" w:type="dxa"/>
        <w:tblInd w:w="-1151" w:type="dxa"/>
        <w:tblLook w:val="04A0" w:firstRow="1" w:lastRow="0" w:firstColumn="1" w:lastColumn="0" w:noHBand="0" w:noVBand="1"/>
      </w:tblPr>
      <w:tblGrid>
        <w:gridCol w:w="1770"/>
        <w:gridCol w:w="4157"/>
        <w:gridCol w:w="1440"/>
        <w:gridCol w:w="1347"/>
        <w:gridCol w:w="1294"/>
        <w:gridCol w:w="1112"/>
      </w:tblGrid>
      <w:tr w:rsidR="00171464" w:rsidTr="00171464">
        <w:trPr>
          <w:trHeight w:val="300"/>
        </w:trPr>
        <w:tc>
          <w:tcPr>
            <w:tcW w:w="177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4.1.4.3.03.18</w:t>
            </w:r>
          </w:p>
        </w:tc>
        <w:tc>
          <w:tcPr>
            <w:tcW w:w="4157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Suministro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agua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potable</w:t>
            </w:r>
          </w:p>
        </w:tc>
        <w:tc>
          <w:tcPr>
            <w:tcW w:w="14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17,870,593.74</w:t>
            </w:r>
          </w:p>
        </w:tc>
        <w:tc>
          <w:tcPr>
            <w:tcW w:w="1347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9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2,242,473.58</w:t>
            </w:r>
          </w:p>
        </w:tc>
        <w:tc>
          <w:tcPr>
            <w:tcW w:w="1112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20,113,067.32</w:t>
            </w:r>
          </w:p>
        </w:tc>
      </w:tr>
    </w:tbl>
    <w:p w:rsidR="00171464" w:rsidRDefault="00171464" w:rsidP="00171464">
      <w:pPr>
        <w:rPr>
          <w:lang w:val="es-ES"/>
        </w:rPr>
      </w:pPr>
    </w:p>
    <w:p w:rsidR="00171464" w:rsidRDefault="00171464" w:rsidP="00171464">
      <w:pPr>
        <w:jc w:val="center"/>
        <w:rPr>
          <w:lang w:val="es-ES"/>
        </w:rPr>
      </w:pPr>
    </w:p>
    <w:p w:rsidR="00171464" w:rsidRDefault="00171464" w:rsidP="00171464">
      <w:pPr>
        <w:pStyle w:val="Prrafodelista"/>
        <w:numPr>
          <w:ilvl w:val="0"/>
          <w:numId w:val="3"/>
        </w:numPr>
        <w:spacing w:line="256" w:lineRule="auto"/>
        <w:jc w:val="both"/>
        <w:rPr>
          <w:lang w:val="es-ES"/>
        </w:rPr>
      </w:pPr>
      <w:r>
        <w:rPr>
          <w:lang w:val="es-ES"/>
        </w:rPr>
        <w:t xml:space="preserve">Corresponde al pago de las conexiones que se marcan en el punto 4 del reporte de derechos de agua por </w:t>
      </w:r>
      <w:r>
        <w:rPr>
          <w:b/>
          <w:lang w:val="es-ES"/>
        </w:rPr>
        <w:t>$453,905.64</w:t>
      </w:r>
      <w:r>
        <w:rPr>
          <w:lang w:val="es-ES"/>
        </w:rPr>
        <w:t xml:space="preserve"> y en la balanza la cantidad es por $ 450,676.48 aquí se presenta una diferencia de </w:t>
      </w:r>
      <w:r>
        <w:rPr>
          <w:b/>
          <w:lang w:val="es-ES"/>
        </w:rPr>
        <w:t>$3,232.16 Dicha diferencia se debe al costo de 1 contrato Doméstico urbano por la cantidad de $2,159.00 y 1 contrato doméstico popular por la cantidad de $ 1074.00, mismos que fueron reportados fuera del año que se reporta.</w:t>
      </w:r>
    </w:p>
    <w:tbl>
      <w:tblPr>
        <w:tblW w:w="11120" w:type="dxa"/>
        <w:tblInd w:w="-1151" w:type="dxa"/>
        <w:tblLook w:val="04A0" w:firstRow="1" w:lastRow="0" w:firstColumn="1" w:lastColumn="0" w:noHBand="0" w:noVBand="1"/>
      </w:tblPr>
      <w:tblGrid>
        <w:gridCol w:w="1781"/>
        <w:gridCol w:w="4209"/>
        <w:gridCol w:w="1445"/>
        <w:gridCol w:w="1361"/>
        <w:gridCol w:w="1298"/>
        <w:gridCol w:w="1026"/>
      </w:tblGrid>
      <w:tr w:rsidR="00171464" w:rsidTr="00171464">
        <w:trPr>
          <w:trHeight w:val="300"/>
        </w:trPr>
        <w:tc>
          <w:tcPr>
            <w:tcW w:w="178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4.1.4.3.03.01</w:t>
            </w:r>
          </w:p>
        </w:tc>
        <w:tc>
          <w:tcPr>
            <w:tcW w:w="420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Cuota de contratación de servicios de agua urbana</w:t>
            </w:r>
          </w:p>
        </w:tc>
        <w:tc>
          <w:tcPr>
            <w:tcW w:w="14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365,369.88</w:t>
            </w:r>
          </w:p>
        </w:tc>
        <w:tc>
          <w:tcPr>
            <w:tcW w:w="136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47,330.97</w:t>
            </w:r>
          </w:p>
        </w:tc>
        <w:tc>
          <w:tcPr>
            <w:tcW w:w="102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412,700.85</w:t>
            </w:r>
          </w:p>
        </w:tc>
      </w:tr>
      <w:tr w:rsidR="00171464" w:rsidTr="00171464">
        <w:trPr>
          <w:trHeight w:val="300"/>
        </w:trPr>
        <w:tc>
          <w:tcPr>
            <w:tcW w:w="178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4.1.4.3.03.04</w:t>
            </w:r>
          </w:p>
        </w:tc>
        <w:tc>
          <w:tcPr>
            <w:tcW w:w="4209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Reconexión de tomas de agua</w:t>
            </w:r>
          </w:p>
        </w:tc>
        <w:tc>
          <w:tcPr>
            <w:tcW w:w="144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35,370.18</w:t>
            </w:r>
          </w:p>
        </w:tc>
        <w:tc>
          <w:tcPr>
            <w:tcW w:w="136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129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2,602.45</w:t>
            </w:r>
          </w:p>
        </w:tc>
        <w:tc>
          <w:tcPr>
            <w:tcW w:w="102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37,972.63</w:t>
            </w:r>
          </w:p>
        </w:tc>
      </w:tr>
    </w:tbl>
    <w:p w:rsidR="00171464" w:rsidRDefault="00171464" w:rsidP="00171464">
      <w:pPr>
        <w:jc w:val="both"/>
        <w:rPr>
          <w:lang w:val="es-ES"/>
        </w:rPr>
      </w:pPr>
    </w:p>
    <w:p w:rsidR="00171464" w:rsidRDefault="00171464" w:rsidP="00171464">
      <w:pPr>
        <w:pStyle w:val="Prrafodelista"/>
        <w:numPr>
          <w:ilvl w:val="0"/>
          <w:numId w:val="3"/>
        </w:numPr>
        <w:spacing w:line="256" w:lineRule="auto"/>
        <w:jc w:val="both"/>
        <w:rPr>
          <w:lang w:val="es-ES"/>
        </w:rPr>
      </w:pPr>
      <w:r>
        <w:rPr>
          <w:lang w:val="es-ES"/>
        </w:rPr>
        <w:t xml:space="preserve">Corresponde al pago de Alcantarillado que se marca en el punto 6 y 19 del reporte de derechos de agua la suma da la cantidad de </w:t>
      </w:r>
      <w:r>
        <w:rPr>
          <w:b/>
          <w:lang w:val="es-ES"/>
        </w:rPr>
        <w:t xml:space="preserve">$4,725,080.34 </w:t>
      </w:r>
      <w:r>
        <w:rPr>
          <w:lang w:val="es-ES"/>
        </w:rPr>
        <w:t xml:space="preserve">y en la balanza la cantidad es por </w:t>
      </w:r>
      <w:r>
        <w:rPr>
          <w:b/>
          <w:lang w:val="es-ES"/>
        </w:rPr>
        <w:t>$ 5,019,095.82</w:t>
      </w:r>
      <w:r>
        <w:rPr>
          <w:lang w:val="es-ES"/>
        </w:rPr>
        <w:t xml:space="preserve"> aquí se presenta una diferencia de </w:t>
      </w:r>
      <w:r>
        <w:rPr>
          <w:b/>
          <w:lang w:val="es-ES"/>
        </w:rPr>
        <w:t>$ $294,015.48, dicha diferencia se debe a que se Ingresó el monto correspondiente al pago anticipado 2024.</w:t>
      </w:r>
    </w:p>
    <w:tbl>
      <w:tblPr>
        <w:tblpPr w:leftFromText="180" w:rightFromText="180" w:bottomFromText="160" w:vertAnchor="text" w:horzAnchor="margin" w:tblpXSpec="center" w:tblpY="121"/>
        <w:tblW w:w="11120" w:type="dxa"/>
        <w:tblLook w:val="04A0" w:firstRow="1" w:lastRow="0" w:firstColumn="1" w:lastColumn="0" w:noHBand="0" w:noVBand="1"/>
      </w:tblPr>
      <w:tblGrid>
        <w:gridCol w:w="1781"/>
        <w:gridCol w:w="4204"/>
        <w:gridCol w:w="1444"/>
        <w:gridCol w:w="1360"/>
        <w:gridCol w:w="1297"/>
        <w:gridCol w:w="1034"/>
      </w:tblGrid>
      <w:tr w:rsidR="00171464" w:rsidTr="00171464">
        <w:trPr>
          <w:trHeight w:val="300"/>
        </w:trPr>
        <w:tc>
          <w:tcPr>
            <w:tcW w:w="1781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4.1.4.3.03.20</w:t>
            </w:r>
          </w:p>
        </w:tc>
        <w:tc>
          <w:tcPr>
            <w:tcW w:w="420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Servicio de drenaje</w:t>
            </w:r>
          </w:p>
        </w:tc>
        <w:tc>
          <w:tcPr>
            <w:tcW w:w="144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4,456,200.19</w:t>
            </w:r>
          </w:p>
        </w:tc>
        <w:tc>
          <w:tcPr>
            <w:tcW w:w="13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0.00</w:t>
            </w:r>
          </w:p>
        </w:tc>
        <w:tc>
          <w:tcPr>
            <w:tcW w:w="1297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562,895.63</w:t>
            </w:r>
          </w:p>
        </w:tc>
        <w:tc>
          <w:tcPr>
            <w:tcW w:w="10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FF00"/>
            <w:hideMark/>
          </w:tcPr>
          <w:p w:rsidR="00171464" w:rsidRDefault="001714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s-ES"/>
              </w:rPr>
              <w:t>5,019,095.82</w:t>
            </w:r>
          </w:p>
        </w:tc>
      </w:tr>
    </w:tbl>
    <w:p w:rsidR="00171464" w:rsidRDefault="00171464" w:rsidP="00171464">
      <w:pPr>
        <w:jc w:val="both"/>
        <w:rPr>
          <w:lang w:val="es-ES"/>
        </w:rPr>
      </w:pPr>
    </w:p>
    <w:p w:rsidR="00171464" w:rsidRDefault="00171464" w:rsidP="00171464">
      <w:pPr>
        <w:pStyle w:val="Prrafodelista"/>
        <w:numPr>
          <w:ilvl w:val="0"/>
          <w:numId w:val="3"/>
        </w:numPr>
        <w:spacing w:line="256" w:lineRule="auto"/>
        <w:jc w:val="both"/>
        <w:rPr>
          <w:lang w:val="es-ES"/>
        </w:rPr>
      </w:pPr>
      <w:r>
        <w:rPr>
          <w:lang w:val="es-ES"/>
        </w:rPr>
        <w:t xml:space="preserve">Corresponde al pago de Recargos que se marca en el punto 20 del reporte de derechos de agua la suma da la cantidad de </w:t>
      </w:r>
      <w:r>
        <w:rPr>
          <w:b/>
          <w:lang w:val="es-ES"/>
        </w:rPr>
        <w:t xml:space="preserve">$3,787,769.07 </w:t>
      </w:r>
      <w:r>
        <w:rPr>
          <w:lang w:val="es-ES"/>
        </w:rPr>
        <w:t xml:space="preserve">y en la balanza la cantidad es por </w:t>
      </w:r>
      <w:r>
        <w:rPr>
          <w:b/>
          <w:lang w:val="es-ES"/>
        </w:rPr>
        <w:t>$ 3,797,965.03</w:t>
      </w:r>
      <w:r>
        <w:rPr>
          <w:lang w:val="es-ES"/>
        </w:rPr>
        <w:t xml:space="preserve"> aquí se presenta una diferencia de </w:t>
      </w:r>
      <w:r>
        <w:rPr>
          <w:b/>
          <w:lang w:val="es-ES"/>
        </w:rPr>
        <w:t>$10,195.96 dicha diferencia se debe a cargos no reconocidos de depósitos o pagos fuera del año que se analiza y que no fueron reportados en tiempo y forma.</w:t>
      </w:r>
    </w:p>
    <w:tbl>
      <w:tblPr>
        <w:tblW w:w="11288" w:type="dxa"/>
        <w:tblInd w:w="-1234" w:type="dxa"/>
        <w:tblLook w:val="04A0" w:firstRow="1" w:lastRow="0" w:firstColumn="1" w:lastColumn="0" w:noHBand="0" w:noVBand="1"/>
      </w:tblPr>
      <w:tblGrid>
        <w:gridCol w:w="2649"/>
        <w:gridCol w:w="3641"/>
        <w:gridCol w:w="1360"/>
        <w:gridCol w:w="950"/>
        <w:gridCol w:w="917"/>
        <w:gridCol w:w="1771"/>
      </w:tblGrid>
      <w:tr w:rsidR="00171464" w:rsidTr="00171464">
        <w:trPr>
          <w:trHeight w:val="268"/>
        </w:trPr>
        <w:tc>
          <w:tcPr>
            <w:tcW w:w="264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FFC000"/>
            <w:hideMark/>
          </w:tcPr>
          <w:p w:rsidR="00171464" w:rsidRDefault="00171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4.1.4.4.01.01</w:t>
            </w:r>
          </w:p>
        </w:tc>
        <w:tc>
          <w:tcPr>
            <w:tcW w:w="364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C000"/>
            <w:hideMark/>
          </w:tcPr>
          <w:p w:rsidR="00171464" w:rsidRDefault="001714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Recargos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de Derechos</w:t>
            </w:r>
          </w:p>
        </w:tc>
        <w:tc>
          <w:tcPr>
            <w:tcW w:w="13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C0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3,445,307.28</w:t>
            </w:r>
          </w:p>
        </w:tc>
        <w:tc>
          <w:tcPr>
            <w:tcW w:w="95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C0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917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C0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352,657.75</w:t>
            </w:r>
          </w:p>
        </w:tc>
        <w:tc>
          <w:tcPr>
            <w:tcW w:w="177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FFC000"/>
            <w:hideMark/>
          </w:tcPr>
          <w:p w:rsidR="00171464" w:rsidRDefault="001714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3,797,965.03</w:t>
            </w:r>
          </w:p>
        </w:tc>
      </w:tr>
    </w:tbl>
    <w:p w:rsidR="00171464" w:rsidRDefault="00171464" w:rsidP="00171464">
      <w:pPr>
        <w:rPr>
          <w:lang w:val="es-ES"/>
        </w:rPr>
      </w:pPr>
    </w:p>
    <w:p w:rsidR="00171464" w:rsidRDefault="00171464" w:rsidP="00171464">
      <w:pPr>
        <w:jc w:val="both"/>
        <w:rPr>
          <w:lang w:val="es-ES"/>
        </w:rPr>
      </w:pPr>
    </w:p>
    <w:p w:rsidR="00171464" w:rsidRDefault="00171464" w:rsidP="00171464">
      <w:pPr>
        <w:jc w:val="both"/>
        <w:rPr>
          <w:lang w:val="es-ES"/>
        </w:rPr>
      </w:pPr>
    </w:p>
    <w:p w:rsidR="00171464" w:rsidRDefault="00171464" w:rsidP="00171464">
      <w:pPr>
        <w:pStyle w:val="Prrafodelista"/>
        <w:numPr>
          <w:ilvl w:val="0"/>
          <w:numId w:val="3"/>
        </w:numPr>
        <w:spacing w:line="256" w:lineRule="auto"/>
        <w:jc w:val="both"/>
        <w:rPr>
          <w:lang w:val="es-ES"/>
        </w:rPr>
      </w:pPr>
      <w:r>
        <w:rPr>
          <w:lang w:val="es-ES"/>
        </w:rPr>
        <w:t xml:space="preserve">Corresponde al pago de Recargos que se marca en el punto 21 del reporte de derechos de agua la suma da la cantidad de </w:t>
      </w:r>
      <w:r>
        <w:rPr>
          <w:b/>
          <w:lang w:val="es-ES"/>
        </w:rPr>
        <w:t>$22,811.86 y</w:t>
      </w:r>
      <w:r>
        <w:rPr>
          <w:lang w:val="es-ES"/>
        </w:rPr>
        <w:t xml:space="preserve"> en la balanza la cantidad es por </w:t>
      </w:r>
      <w:r>
        <w:rPr>
          <w:b/>
          <w:lang w:val="es-ES"/>
        </w:rPr>
        <w:t>$18,000.31</w:t>
      </w:r>
      <w:r>
        <w:rPr>
          <w:lang w:val="es-ES"/>
        </w:rPr>
        <w:t xml:space="preserve"> aquí se presenta una diferencia de </w:t>
      </w:r>
      <w:r>
        <w:rPr>
          <w:b/>
          <w:lang w:val="es-ES"/>
        </w:rPr>
        <w:t>$4,811.55 dicha diferencia se debe a cargos no reconocidos de depósitos o pagos fuera del año que se analiza y que no fueron reportados en tiempo y forma.</w:t>
      </w:r>
    </w:p>
    <w:p w:rsidR="00171464" w:rsidRDefault="00171464" w:rsidP="00171464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311150</wp:posOffset>
            </wp:positionV>
            <wp:extent cx="7219950" cy="2190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464" w:rsidRDefault="00171464" w:rsidP="00171464">
      <w:pPr>
        <w:rPr>
          <w:lang w:val="es-ES"/>
        </w:rPr>
      </w:pPr>
    </w:p>
    <w:p w:rsidR="00171464" w:rsidRDefault="00171464" w:rsidP="00171464">
      <w:pPr>
        <w:rPr>
          <w:lang w:val="es-ES"/>
        </w:rPr>
      </w:pPr>
    </w:p>
    <w:p w:rsidR="00171464" w:rsidRDefault="00171464" w:rsidP="00171464">
      <w:pPr>
        <w:jc w:val="both"/>
        <w:rPr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-746760</wp:posOffset>
            </wp:positionH>
            <wp:positionV relativeFrom="paragraph">
              <wp:posOffset>901065</wp:posOffset>
            </wp:positionV>
            <wp:extent cx="7219950" cy="20510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 xml:space="preserve">Corresponde al pago de Recargos que se marca en el punto 22 del reporte de derechos de agua la suma da la cantidad de </w:t>
      </w:r>
      <w:r>
        <w:rPr>
          <w:b/>
          <w:lang w:val="es-ES"/>
        </w:rPr>
        <w:t>$</w:t>
      </w:r>
      <w:r>
        <w:rPr>
          <w:lang w:val="es-ES"/>
        </w:rPr>
        <w:t xml:space="preserve"> </w:t>
      </w:r>
      <w:r>
        <w:rPr>
          <w:b/>
          <w:lang w:val="es-ES"/>
        </w:rPr>
        <w:t>2,936.91 y</w:t>
      </w:r>
      <w:r>
        <w:rPr>
          <w:lang w:val="es-ES"/>
        </w:rPr>
        <w:t xml:space="preserve"> en la balanza la cantidad es por </w:t>
      </w:r>
      <w:r>
        <w:rPr>
          <w:b/>
          <w:lang w:val="es-ES"/>
        </w:rPr>
        <w:t>$2,912.81</w:t>
      </w:r>
      <w:r>
        <w:rPr>
          <w:lang w:val="es-ES"/>
        </w:rPr>
        <w:t xml:space="preserve"> aquí se presenta una diferencia de </w:t>
      </w:r>
      <w:r>
        <w:rPr>
          <w:b/>
          <w:lang w:val="es-ES"/>
        </w:rPr>
        <w:t>$24.10 dicha diferencia se debe a cargos no reconocidos de depósitos o pagos fuera del año que se analiza y que no fueron reportados en tiempo y forma.</w:t>
      </w:r>
    </w:p>
    <w:p w:rsidR="00171464" w:rsidRDefault="00171464" w:rsidP="00171464">
      <w:pPr>
        <w:rPr>
          <w:lang w:val="es-ES"/>
        </w:rPr>
      </w:pPr>
    </w:p>
    <w:p w:rsidR="00171464" w:rsidRDefault="00171464" w:rsidP="00171464">
      <w:pPr>
        <w:rPr>
          <w:lang w:val="es-ES"/>
        </w:rPr>
      </w:pPr>
      <w:r>
        <w:rPr>
          <w:lang w:val="es-ES"/>
        </w:rPr>
        <w:t xml:space="preserve">REALIZANDO LA SUMA TOTAL DESCONTANDO LOS MONTOS EN LAS OBSERVACIONES Y TOMANDO SOLO LOS CONCEPTOS OBSERVADOS EN EL OFICIO NO. DGVyCH/SPF/1480/2025, NOS DA LA CANTIAD DE: </w:t>
      </w:r>
      <w:r>
        <w:rPr>
          <w:b/>
          <w:sz w:val="28"/>
          <w:lang w:val="es-ES"/>
        </w:rPr>
        <w:t>$ 26,246,374.76.</w:t>
      </w:r>
    </w:p>
    <w:p w:rsidR="00171464" w:rsidRPr="00D26706" w:rsidRDefault="00171464" w:rsidP="00E45C00">
      <w:pPr>
        <w:rPr>
          <w:lang w:val="es-ES"/>
        </w:rPr>
      </w:pPr>
    </w:p>
    <w:sectPr w:rsidR="00171464" w:rsidRPr="00D2670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51" w:rsidRDefault="00D40F51" w:rsidP="0008423C">
      <w:pPr>
        <w:spacing w:after="0" w:line="240" w:lineRule="auto"/>
      </w:pPr>
      <w:r>
        <w:separator/>
      </w:r>
    </w:p>
  </w:endnote>
  <w:endnote w:type="continuationSeparator" w:id="0">
    <w:p w:rsidR="00D40F51" w:rsidRDefault="00D40F51" w:rsidP="0008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3C" w:rsidRPr="0008423C" w:rsidRDefault="0008423C" w:rsidP="0008423C">
    <w:pPr>
      <w:pStyle w:val="Piedepgina"/>
      <w:jc w:val="center"/>
      <w:rPr>
        <w:rFonts w:ascii="Arial" w:hAnsi="Arial" w:cs="Arial"/>
        <w:sz w:val="16"/>
        <w:szCs w:val="16"/>
        <w:lang w:val="es-ES"/>
      </w:rPr>
    </w:pPr>
    <w:r w:rsidRPr="0008423C">
      <w:rPr>
        <w:rFonts w:ascii="Arial" w:hAnsi="Arial" w:cs="Arial"/>
        <w:sz w:val="16"/>
        <w:szCs w:val="16"/>
        <w:lang w:val="es-ES"/>
      </w:rPr>
      <w:t>TIERRA BLANCA VER, INDEPENDENCIA 900 TEL: 01 274 74 3 60 10 Y 74 3 05 52</w:t>
    </w:r>
  </w:p>
  <w:p w:rsidR="0008423C" w:rsidRPr="0008423C" w:rsidRDefault="0008423C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51" w:rsidRDefault="00D40F51" w:rsidP="0008423C">
      <w:pPr>
        <w:spacing w:after="0" w:line="240" w:lineRule="auto"/>
      </w:pPr>
      <w:r>
        <w:separator/>
      </w:r>
    </w:p>
  </w:footnote>
  <w:footnote w:type="continuationSeparator" w:id="0">
    <w:p w:rsidR="00D40F51" w:rsidRDefault="00D40F51" w:rsidP="00084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3C" w:rsidRDefault="0008423C">
    <w:pPr>
      <w:pStyle w:val="Encabezado"/>
    </w:pPr>
    <w:r w:rsidRPr="0008423C">
      <w:drawing>
        <wp:anchor distT="0" distB="0" distL="114300" distR="114300" simplePos="0" relativeHeight="251659264" behindDoc="0" locked="0" layoutInCell="1" allowOverlap="1" wp14:anchorId="790478F4" wp14:editId="3BA11E81">
          <wp:simplePos x="0" y="0"/>
          <wp:positionH relativeFrom="page">
            <wp:posOffset>327660</wp:posOffset>
          </wp:positionH>
          <wp:positionV relativeFrom="paragraph">
            <wp:posOffset>-170815</wp:posOffset>
          </wp:positionV>
          <wp:extent cx="2119630" cy="61722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2-01-04 at 11.49.3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63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423C">
      <mc:AlternateContent>
        <mc:Choice Requires="wps">
          <w:drawing>
            <wp:anchor distT="0" distB="0" distL="114300" distR="114300" simplePos="0" relativeHeight="251660288" behindDoc="0" locked="0" layoutInCell="1" allowOverlap="1" wp14:anchorId="61BAE16D" wp14:editId="5966F5BA">
              <wp:simplePos x="0" y="0"/>
              <wp:positionH relativeFrom="column">
                <wp:posOffset>1596390</wp:posOffset>
              </wp:positionH>
              <wp:positionV relativeFrom="paragraph">
                <wp:posOffset>-362585</wp:posOffset>
              </wp:positionV>
              <wp:extent cx="5091546" cy="665018"/>
              <wp:effectExtent l="0" t="0" r="0" b="190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1546" cy="66501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8423C" w:rsidRPr="0008423C" w:rsidRDefault="0008423C" w:rsidP="0008423C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 w:rsidRPr="0008423C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ORGANISMO OPERADOR DE AGUA POTABLE Y ALCANTARILLADOMUNICIPIO DE TIERRA BLANCA 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BAE16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25.7pt;margin-top:-28.55pt;width:400.9pt;height:5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" filled="f" stroked="f" strokeweight=".5pt">
              <v:textbox>
                <w:txbxContent>
                  <w:p w:rsidR="0008423C" w:rsidRPr="0008423C" w:rsidRDefault="0008423C" w:rsidP="0008423C">
                    <w:pPr>
                      <w:jc w:val="center"/>
                      <w:rPr>
                        <w:lang w:val="es-ES"/>
                      </w:rPr>
                    </w:pPr>
                    <w:r w:rsidRPr="0008423C">
                      <w:rPr>
                        <w:rFonts w:ascii="Arial" w:hAnsi="Arial" w:cs="Arial"/>
                        <w:b/>
                        <w:lang w:val="es-ES"/>
                      </w:rPr>
                      <w:t>ORGANISMO OPERADOR DE AGUA POTABLE Y ALCANTARILLADOMUNICIPIO DE TIERRA BLANCA VER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B4CAF"/>
    <w:multiLevelType w:val="hybridMultilevel"/>
    <w:tmpl w:val="2F0E7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054E0"/>
    <w:multiLevelType w:val="hybridMultilevel"/>
    <w:tmpl w:val="2F0E7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06"/>
    <w:rsid w:val="0008423C"/>
    <w:rsid w:val="00110D44"/>
    <w:rsid w:val="00171464"/>
    <w:rsid w:val="0019003D"/>
    <w:rsid w:val="00201350"/>
    <w:rsid w:val="00234D44"/>
    <w:rsid w:val="002D5F66"/>
    <w:rsid w:val="003B0222"/>
    <w:rsid w:val="004166A0"/>
    <w:rsid w:val="004608E6"/>
    <w:rsid w:val="004F1402"/>
    <w:rsid w:val="005001EA"/>
    <w:rsid w:val="00570ED2"/>
    <w:rsid w:val="00597D0E"/>
    <w:rsid w:val="005C519E"/>
    <w:rsid w:val="006B3286"/>
    <w:rsid w:val="007C178E"/>
    <w:rsid w:val="00886B50"/>
    <w:rsid w:val="00A37F28"/>
    <w:rsid w:val="00A7291F"/>
    <w:rsid w:val="00AA0347"/>
    <w:rsid w:val="00AE15F9"/>
    <w:rsid w:val="00C753DF"/>
    <w:rsid w:val="00C96A28"/>
    <w:rsid w:val="00D26706"/>
    <w:rsid w:val="00D40F51"/>
    <w:rsid w:val="00D928B7"/>
    <w:rsid w:val="00DA15E9"/>
    <w:rsid w:val="00E45C00"/>
    <w:rsid w:val="00E9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7369D"/>
  <w15:chartTrackingRefBased/>
  <w15:docId w15:val="{0F153D9B-7B14-4D64-89DA-C57B0311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7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4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84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23C"/>
  </w:style>
  <w:style w:type="paragraph" w:styleId="Piedepgina">
    <w:name w:val="footer"/>
    <w:basedOn w:val="Normal"/>
    <w:link w:val="PiedepginaCar"/>
    <w:unhideWhenUsed/>
    <w:rsid w:val="00084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VENTANILLA04</dc:creator>
  <cp:keywords/>
  <dc:description/>
  <cp:lastModifiedBy>VENTANILLA04</cp:lastModifiedBy>
  <cp:revision>25</cp:revision>
  <cp:lastPrinted>2025-04-09T17:51:00Z</cp:lastPrinted>
  <dcterms:created xsi:type="dcterms:W3CDTF">2025-04-08T15:21:00Z</dcterms:created>
  <dcterms:modified xsi:type="dcterms:W3CDTF">2025-04-10T20:11:00Z</dcterms:modified>
</cp:coreProperties>
</file>