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B347D" w14:textId="77777777" w:rsidR="00580787" w:rsidRPr="00A031D2" w:rsidRDefault="00580787" w:rsidP="00580787">
      <w:pPr>
        <w:pStyle w:val="Ttulo"/>
        <w:outlineLvl w:val="0"/>
        <w:rPr>
          <w:rFonts w:ascii="Arial" w:hAnsi="Arial" w:cs="Arial"/>
          <w:sz w:val="32"/>
          <w:szCs w:val="32"/>
        </w:rPr>
      </w:pPr>
      <w:r w:rsidRPr="00A031D2">
        <w:rPr>
          <w:rFonts w:ascii="Arial" w:hAnsi="Arial" w:cs="Arial"/>
          <w:sz w:val="32"/>
          <w:szCs w:val="32"/>
        </w:rPr>
        <w:t xml:space="preserve">Contribución Local: Derechos por Suministro de Agua </w:t>
      </w:r>
    </w:p>
    <w:p w14:paraId="6BA941BA" w14:textId="77777777" w:rsidR="00580787" w:rsidRPr="00A031D2" w:rsidRDefault="00580787" w:rsidP="00580787">
      <w:pPr>
        <w:pStyle w:val="Ttulo"/>
        <w:rPr>
          <w:rFonts w:ascii="Arial" w:hAnsi="Arial" w:cs="Arial"/>
          <w:sz w:val="32"/>
          <w:szCs w:val="32"/>
        </w:rPr>
      </w:pPr>
    </w:p>
    <w:p w14:paraId="574B5DC1" w14:textId="77777777" w:rsidR="00580787" w:rsidRPr="00A031D2" w:rsidRDefault="00580787" w:rsidP="00580787">
      <w:pPr>
        <w:pStyle w:val="Ttulo"/>
        <w:outlineLvl w:val="0"/>
        <w:rPr>
          <w:rFonts w:ascii="Arial" w:hAnsi="Arial" w:cs="Arial"/>
          <w:sz w:val="32"/>
          <w:szCs w:val="32"/>
        </w:rPr>
      </w:pPr>
      <w:r w:rsidRPr="00A031D2">
        <w:rPr>
          <w:rFonts w:ascii="Arial" w:hAnsi="Arial" w:cs="Arial"/>
          <w:sz w:val="32"/>
          <w:szCs w:val="32"/>
        </w:rPr>
        <w:t>CUESTIONARIO EJERCICIO 20</w:t>
      </w:r>
      <w:r>
        <w:rPr>
          <w:rFonts w:ascii="Arial" w:hAnsi="Arial" w:cs="Arial"/>
          <w:sz w:val="32"/>
          <w:szCs w:val="32"/>
        </w:rPr>
        <w:t>24</w:t>
      </w:r>
    </w:p>
    <w:p w14:paraId="01589626" w14:textId="77777777" w:rsidR="00580787" w:rsidRPr="00A031D2" w:rsidRDefault="00580787" w:rsidP="00580787">
      <w:pPr>
        <w:pStyle w:val="Ttulo"/>
        <w:rPr>
          <w:rFonts w:ascii="Arial" w:hAnsi="Arial" w:cs="Arial"/>
          <w:sz w:val="32"/>
          <w:szCs w:val="32"/>
        </w:rPr>
      </w:pPr>
    </w:p>
    <w:p w14:paraId="3E84EBE6" w14:textId="77777777" w:rsidR="00580787" w:rsidRPr="00A031D2" w:rsidRDefault="00580787" w:rsidP="00580787">
      <w:pPr>
        <w:rPr>
          <w:rFonts w:ascii="Arial" w:hAnsi="Arial" w:cs="Arial"/>
          <w:sz w:val="32"/>
          <w:szCs w:val="32"/>
        </w:rPr>
      </w:pPr>
    </w:p>
    <w:p w14:paraId="0C5AA3F6" w14:textId="337162C1" w:rsidR="00580787" w:rsidRPr="00775A1C" w:rsidRDefault="00580787" w:rsidP="00580787">
      <w:pPr>
        <w:tabs>
          <w:tab w:val="left" w:pos="2835"/>
        </w:tabs>
        <w:jc w:val="both"/>
        <w:rPr>
          <w:rFonts w:ascii="Arial" w:hAnsi="Arial" w:cs="Arial"/>
          <w:b/>
          <w:sz w:val="32"/>
          <w:szCs w:val="32"/>
        </w:rPr>
      </w:pPr>
      <w:r>
        <w:rPr>
          <w:rFonts w:ascii="Arial" w:hAnsi="Arial" w:cs="Arial"/>
          <w:b/>
          <w:sz w:val="32"/>
          <w:szCs w:val="32"/>
        </w:rPr>
        <w:t>Entidad Federativa:</w:t>
      </w:r>
      <w:r w:rsidR="00562945">
        <w:rPr>
          <w:rFonts w:ascii="Arial" w:hAnsi="Arial" w:cs="Arial"/>
          <w:b/>
          <w:sz w:val="32"/>
          <w:szCs w:val="32"/>
        </w:rPr>
        <w:t xml:space="preserve"> MEDELLÍN DE BRAVO, VERACRUZ</w:t>
      </w:r>
      <w:r>
        <w:rPr>
          <w:rFonts w:ascii="Arial" w:hAnsi="Arial" w:cs="Arial"/>
          <w:b/>
          <w:sz w:val="32"/>
          <w:szCs w:val="32"/>
        </w:rPr>
        <w:t xml:space="preserve">    </w:t>
      </w:r>
    </w:p>
    <w:p w14:paraId="0C50C54D" w14:textId="1FE64CFF" w:rsidR="00580787" w:rsidRPr="00A031D2" w:rsidRDefault="00562945" w:rsidP="00580787">
      <w:pPr>
        <w:jc w:val="both"/>
        <w:rPr>
          <w:rFonts w:ascii="Arial" w:hAnsi="Arial" w:cs="Arial"/>
          <w:sz w:val="32"/>
          <w:szCs w:val="32"/>
        </w:rPr>
      </w:pPr>
      <w:r>
        <w:rPr>
          <w:rFonts w:ascii="Arial" w:hAnsi="Arial" w:cs="Arial"/>
          <w:b/>
          <w:noProof/>
          <w:sz w:val="32"/>
          <w:szCs w:val="32"/>
          <w:lang w:eastAsia="es-MX"/>
        </w:rPr>
        <mc:AlternateContent>
          <mc:Choice Requires="wps">
            <w:drawing>
              <wp:anchor distT="0" distB="0" distL="114300" distR="114300" simplePos="0" relativeHeight="251659264" behindDoc="0" locked="0" layoutInCell="1" allowOverlap="1" wp14:anchorId="3EB1FF31" wp14:editId="3BFD1B37">
                <wp:simplePos x="0" y="0"/>
                <wp:positionH relativeFrom="margin">
                  <wp:posOffset>1948815</wp:posOffset>
                </wp:positionH>
                <wp:positionV relativeFrom="paragraph">
                  <wp:posOffset>7620</wp:posOffset>
                </wp:positionV>
                <wp:extent cx="3435350" cy="12700"/>
                <wp:effectExtent l="0" t="0" r="31750" b="2540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53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DD915" id="Line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3.45pt,.6pt" to="423.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">
                <w10:wrap anchorx="margin"/>
              </v:line>
            </w:pict>
          </mc:Fallback>
        </mc:AlternateContent>
      </w:r>
    </w:p>
    <w:p w14:paraId="11ADBF8A" w14:textId="77777777" w:rsidR="00580787" w:rsidRPr="00925D03" w:rsidRDefault="00580787" w:rsidP="00580787">
      <w:pPr>
        <w:jc w:val="both"/>
        <w:rPr>
          <w:rFonts w:ascii="Arial" w:hAnsi="Arial" w:cs="Arial"/>
        </w:rPr>
      </w:pPr>
    </w:p>
    <w:p w14:paraId="5199DD2F" w14:textId="154282C3" w:rsidR="00580787" w:rsidRDefault="00580787" w:rsidP="00580787">
      <w:pPr>
        <w:jc w:val="both"/>
        <w:rPr>
          <w:rFonts w:ascii="Arial" w:hAnsi="Arial" w:cs="Arial"/>
        </w:rPr>
      </w:pPr>
      <w:r w:rsidRPr="00256AB7">
        <w:rPr>
          <w:rFonts w:ascii="Arial" w:hAnsi="Arial" w:cs="Arial"/>
        </w:rPr>
        <w:t xml:space="preserve">1. Señale los elementos constitutivos vigentes del año que se informa </w:t>
      </w:r>
      <w:r>
        <w:rPr>
          <w:rFonts w:ascii="Arial" w:hAnsi="Arial" w:cs="Arial"/>
        </w:rPr>
        <w:t>de los Derechos por el S</w:t>
      </w:r>
      <w:r w:rsidRPr="00256AB7">
        <w:rPr>
          <w:rFonts w:ascii="Arial" w:hAnsi="Arial" w:cs="Arial"/>
        </w:rPr>
        <w:t xml:space="preserve">uministro de </w:t>
      </w:r>
      <w:r>
        <w:rPr>
          <w:rFonts w:ascii="Arial" w:hAnsi="Arial" w:cs="Arial"/>
        </w:rPr>
        <w:t>A</w:t>
      </w:r>
      <w:r w:rsidRPr="00256AB7">
        <w:rPr>
          <w:rFonts w:ascii="Arial" w:hAnsi="Arial" w:cs="Arial"/>
        </w:rPr>
        <w:t xml:space="preserve">gua, indicando el ordenamiento legal y el número de artículo en el que se establece. </w:t>
      </w:r>
      <w:r w:rsidR="00675E35" w:rsidRPr="00675E35">
        <w:rPr>
          <w:rFonts w:ascii="Arial" w:hAnsi="Arial" w:cs="Arial"/>
        </w:rPr>
        <w:t>Con fundamento en los artículos 115, fracción III inciso a) de la Constitución Política de los Estados Unidos Mexicanos, 71 fracción XI inciso a) de la Constitución Política del Estado Libre y Soberano de Veracruz de Ignacio de la Llave, 35, fracción XXV inciso a) de la Ley Orgánica del Municipio Libre para el Estado de Veracruz, 18 y 215 del Código Hacendario para el Municipio de Medellín, Estado de Veracruz de Ignacio de la Llave y artículos 3, 30 y 101 de la Ley de Aguas del Estado de Veracruz de Ignacio de la Llave</w:t>
      </w:r>
      <w:r w:rsidR="00675E35">
        <w:rPr>
          <w:rFonts w:ascii="Arial" w:hAnsi="Arial" w:cs="Arial"/>
        </w:rPr>
        <w:t>.</w:t>
      </w:r>
    </w:p>
    <w:p w14:paraId="7B7C83DF" w14:textId="77777777" w:rsidR="00675E35" w:rsidRDefault="00675E35" w:rsidP="00580787">
      <w:pPr>
        <w:jc w:val="both"/>
        <w:rPr>
          <w:rFonts w:ascii="Arial" w:hAnsi="Arial" w:cs="Arial"/>
        </w:rPr>
      </w:pPr>
    </w:p>
    <w:p w14:paraId="31553209" w14:textId="77777777" w:rsidR="00675E35" w:rsidRPr="00256AB7" w:rsidRDefault="00675E35" w:rsidP="00580787">
      <w:pPr>
        <w:jc w:val="both"/>
        <w:rPr>
          <w:rFonts w:ascii="Arial" w:hAnsi="Arial" w:cs="Arial"/>
        </w:rPr>
      </w:pPr>
    </w:p>
    <w:p w14:paraId="16C73BED" w14:textId="77777777" w:rsidR="00580787" w:rsidRPr="00256AB7" w:rsidRDefault="00580787" w:rsidP="00580787">
      <w:pPr>
        <w:jc w:val="both"/>
        <w:rPr>
          <w:rFonts w:ascii="Arial" w:hAnsi="Arial" w:cs="Arial"/>
        </w:rPr>
      </w:pPr>
    </w:p>
    <w:p w14:paraId="7452C37E" w14:textId="77777777" w:rsidR="00580787" w:rsidRPr="00256AB7" w:rsidRDefault="00580787" w:rsidP="00580787">
      <w:pPr>
        <w:jc w:val="both"/>
        <w:rPr>
          <w:rFonts w:ascii="Arial" w:hAnsi="Arial" w:cs="Arial"/>
        </w:rPr>
      </w:pPr>
    </w:p>
    <w:p w14:paraId="2622B528" w14:textId="77777777" w:rsidR="00580787" w:rsidRDefault="00580787" w:rsidP="00580787">
      <w:pPr>
        <w:jc w:val="both"/>
        <w:rPr>
          <w:rFonts w:ascii="Arial" w:hAnsi="Arial" w:cs="Arial"/>
        </w:rPr>
      </w:pPr>
      <w:r w:rsidRPr="00256AB7">
        <w:rPr>
          <w:rFonts w:ascii="Arial" w:hAnsi="Arial" w:cs="Arial"/>
        </w:rPr>
        <w:t xml:space="preserve">2. La determinación del consumo de agua se realiza mediante: </w:t>
      </w:r>
    </w:p>
    <w:p w14:paraId="1C8C8717" w14:textId="77777777" w:rsidR="00580787" w:rsidRPr="00256AB7" w:rsidRDefault="00580787" w:rsidP="00580787">
      <w:pPr>
        <w:jc w:val="both"/>
        <w:rPr>
          <w:rFonts w:ascii="Arial" w:hAnsi="Arial" w:cs="Arial"/>
        </w:rPr>
      </w:pPr>
    </w:p>
    <w:p w14:paraId="562742BD" w14:textId="77777777" w:rsidR="00580787" w:rsidRPr="00256AB7" w:rsidDel="009A1D38" w:rsidRDefault="00580787" w:rsidP="00580787">
      <w:pPr>
        <w:jc w:val="both"/>
        <w:rPr>
          <w:rFonts w:ascii="Arial" w:hAnsi="Arial" w:cs="Arial"/>
        </w:rPr>
      </w:pPr>
      <w:r w:rsidRPr="00256AB7">
        <w:rPr>
          <w:rFonts w:ascii="Arial" w:hAnsi="Arial" w:cs="Arial"/>
        </w:rPr>
        <w:t xml:space="preserve">                      </w:t>
      </w:r>
      <w:bookmarkStart w:id="0" w:name="_MON_1422439410"/>
      <w:bookmarkEnd w:id="0"/>
    </w:p>
    <w:tbl>
      <w:tblPr>
        <w:tblW w:w="4651" w:type="dxa"/>
        <w:jc w:val="center"/>
        <w:tblCellMar>
          <w:left w:w="70" w:type="dxa"/>
          <w:right w:w="70" w:type="dxa"/>
        </w:tblCellMar>
        <w:tblLook w:val="04A0" w:firstRow="1" w:lastRow="0" w:firstColumn="1" w:lastColumn="0" w:noHBand="0" w:noVBand="1"/>
      </w:tblPr>
      <w:tblGrid>
        <w:gridCol w:w="1959"/>
        <w:gridCol w:w="1246"/>
        <w:gridCol w:w="1446"/>
      </w:tblGrid>
      <w:tr w:rsidR="00580787" w:rsidRPr="005C4F0C" w14:paraId="6841F0DB" w14:textId="77777777" w:rsidTr="004740DC">
        <w:trPr>
          <w:trHeight w:val="413"/>
          <w:jc w:val="center"/>
        </w:trPr>
        <w:tc>
          <w:tcPr>
            <w:tcW w:w="1959"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B382E24"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Concepto</w:t>
            </w:r>
          </w:p>
        </w:tc>
        <w:tc>
          <w:tcPr>
            <w:tcW w:w="1246" w:type="dxa"/>
            <w:tcBorders>
              <w:top w:val="single" w:sz="4" w:space="0" w:color="auto"/>
              <w:left w:val="nil"/>
              <w:bottom w:val="single" w:sz="4" w:space="0" w:color="auto"/>
              <w:right w:val="single" w:sz="4" w:space="0" w:color="auto"/>
            </w:tcBorders>
            <w:shd w:val="clear" w:color="000000" w:fill="A6A6A6"/>
            <w:noWrap/>
            <w:vAlign w:val="center"/>
            <w:hideMark/>
          </w:tcPr>
          <w:p w14:paraId="754F00FA"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No. Tomas</w:t>
            </w:r>
          </w:p>
        </w:tc>
        <w:tc>
          <w:tcPr>
            <w:tcW w:w="1446" w:type="dxa"/>
            <w:tcBorders>
              <w:top w:val="single" w:sz="4" w:space="0" w:color="auto"/>
              <w:left w:val="nil"/>
              <w:bottom w:val="single" w:sz="4" w:space="0" w:color="auto"/>
              <w:right w:val="single" w:sz="4" w:space="0" w:color="auto"/>
            </w:tcBorders>
            <w:shd w:val="clear" w:color="000000" w:fill="A6A6A6"/>
            <w:noWrap/>
            <w:vAlign w:val="center"/>
            <w:hideMark/>
          </w:tcPr>
          <w:p w14:paraId="72E57838"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 Recaudación</w:t>
            </w:r>
          </w:p>
        </w:tc>
      </w:tr>
      <w:tr w:rsidR="00580787" w:rsidRPr="005C4F0C" w14:paraId="3B98E3A2" w14:textId="77777777" w:rsidTr="004740DC">
        <w:trPr>
          <w:trHeight w:val="26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44C1ECC8"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A. Número total</w:t>
            </w:r>
          </w:p>
        </w:tc>
        <w:tc>
          <w:tcPr>
            <w:tcW w:w="1246" w:type="dxa"/>
            <w:tcBorders>
              <w:top w:val="nil"/>
              <w:left w:val="nil"/>
              <w:bottom w:val="single" w:sz="4" w:space="0" w:color="auto"/>
              <w:right w:val="single" w:sz="4" w:space="0" w:color="auto"/>
            </w:tcBorders>
            <w:shd w:val="clear" w:color="auto" w:fill="auto"/>
            <w:noWrap/>
            <w:vAlign w:val="bottom"/>
            <w:hideMark/>
          </w:tcPr>
          <w:p w14:paraId="5EA58BB9" w14:textId="4022EE93"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r w:rsidR="005129E2">
              <w:rPr>
                <w:rFonts w:ascii="Arial" w:eastAsia="Times New Roman" w:hAnsi="Arial" w:cs="Arial"/>
                <w:color w:val="000000"/>
                <w:sz w:val="18"/>
                <w:szCs w:val="18"/>
                <w:lang w:eastAsia="es-MX"/>
              </w:rPr>
              <w:t>21,860</w:t>
            </w:r>
          </w:p>
        </w:tc>
        <w:tc>
          <w:tcPr>
            <w:tcW w:w="1446" w:type="dxa"/>
            <w:tcBorders>
              <w:top w:val="nil"/>
              <w:left w:val="nil"/>
              <w:bottom w:val="single" w:sz="4" w:space="0" w:color="auto"/>
              <w:right w:val="single" w:sz="4" w:space="0" w:color="auto"/>
            </w:tcBorders>
            <w:shd w:val="clear" w:color="auto" w:fill="auto"/>
            <w:noWrap/>
            <w:vAlign w:val="bottom"/>
            <w:hideMark/>
          </w:tcPr>
          <w:p w14:paraId="0FEE1499"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r>
      <w:tr w:rsidR="00580787" w:rsidRPr="005C4F0C" w14:paraId="5FC61CAC" w14:textId="77777777" w:rsidTr="004740DC">
        <w:trPr>
          <w:trHeight w:val="26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7361A493"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B. Aparato medidor</w:t>
            </w:r>
          </w:p>
        </w:tc>
        <w:tc>
          <w:tcPr>
            <w:tcW w:w="1246" w:type="dxa"/>
            <w:tcBorders>
              <w:top w:val="nil"/>
              <w:left w:val="nil"/>
              <w:bottom w:val="single" w:sz="4" w:space="0" w:color="auto"/>
              <w:right w:val="single" w:sz="4" w:space="0" w:color="auto"/>
            </w:tcBorders>
            <w:shd w:val="clear" w:color="auto" w:fill="auto"/>
            <w:noWrap/>
            <w:vAlign w:val="bottom"/>
            <w:hideMark/>
          </w:tcPr>
          <w:p w14:paraId="03F39CBC"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c>
          <w:tcPr>
            <w:tcW w:w="1446" w:type="dxa"/>
            <w:tcBorders>
              <w:top w:val="nil"/>
              <w:left w:val="nil"/>
              <w:bottom w:val="single" w:sz="4" w:space="0" w:color="auto"/>
              <w:right w:val="single" w:sz="4" w:space="0" w:color="auto"/>
            </w:tcBorders>
            <w:shd w:val="clear" w:color="auto" w:fill="auto"/>
            <w:noWrap/>
            <w:vAlign w:val="bottom"/>
            <w:hideMark/>
          </w:tcPr>
          <w:p w14:paraId="33D07931"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r>
      <w:tr w:rsidR="00580787" w:rsidRPr="005C4F0C" w14:paraId="1F95F284" w14:textId="77777777" w:rsidTr="004740DC">
        <w:trPr>
          <w:trHeight w:val="26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4E46E473"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C. Cuota Fija</w:t>
            </w:r>
          </w:p>
        </w:tc>
        <w:tc>
          <w:tcPr>
            <w:tcW w:w="1246" w:type="dxa"/>
            <w:tcBorders>
              <w:top w:val="nil"/>
              <w:left w:val="nil"/>
              <w:bottom w:val="single" w:sz="4" w:space="0" w:color="auto"/>
              <w:right w:val="single" w:sz="4" w:space="0" w:color="auto"/>
            </w:tcBorders>
            <w:shd w:val="clear" w:color="auto" w:fill="auto"/>
            <w:noWrap/>
            <w:vAlign w:val="bottom"/>
            <w:hideMark/>
          </w:tcPr>
          <w:p w14:paraId="10B6F42F" w14:textId="6E6001DE"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r w:rsidR="005129E2">
              <w:rPr>
                <w:rFonts w:ascii="Arial" w:eastAsia="Times New Roman" w:hAnsi="Arial" w:cs="Arial"/>
                <w:color w:val="000000"/>
                <w:sz w:val="18"/>
                <w:szCs w:val="18"/>
                <w:lang w:eastAsia="es-MX"/>
              </w:rPr>
              <w:t>21,860</w:t>
            </w:r>
          </w:p>
        </w:tc>
        <w:tc>
          <w:tcPr>
            <w:tcW w:w="1446" w:type="dxa"/>
            <w:tcBorders>
              <w:top w:val="nil"/>
              <w:left w:val="nil"/>
              <w:bottom w:val="single" w:sz="4" w:space="0" w:color="auto"/>
              <w:right w:val="single" w:sz="4" w:space="0" w:color="auto"/>
            </w:tcBorders>
            <w:shd w:val="clear" w:color="auto" w:fill="auto"/>
            <w:noWrap/>
            <w:vAlign w:val="bottom"/>
            <w:hideMark/>
          </w:tcPr>
          <w:p w14:paraId="55C271D6"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r>
      <w:tr w:rsidR="00580787" w:rsidRPr="005C4F0C" w14:paraId="7D040E73" w14:textId="77777777" w:rsidTr="004740DC">
        <w:trPr>
          <w:trHeight w:val="26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56856846"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D. Otra(Especifique)</w:t>
            </w:r>
          </w:p>
        </w:tc>
        <w:tc>
          <w:tcPr>
            <w:tcW w:w="1246" w:type="dxa"/>
            <w:tcBorders>
              <w:top w:val="nil"/>
              <w:left w:val="nil"/>
              <w:bottom w:val="single" w:sz="4" w:space="0" w:color="auto"/>
              <w:right w:val="single" w:sz="4" w:space="0" w:color="auto"/>
            </w:tcBorders>
            <w:shd w:val="clear" w:color="auto" w:fill="auto"/>
            <w:noWrap/>
            <w:vAlign w:val="bottom"/>
            <w:hideMark/>
          </w:tcPr>
          <w:p w14:paraId="56FE39B8"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c>
          <w:tcPr>
            <w:tcW w:w="1446" w:type="dxa"/>
            <w:tcBorders>
              <w:top w:val="nil"/>
              <w:left w:val="nil"/>
              <w:bottom w:val="single" w:sz="4" w:space="0" w:color="auto"/>
              <w:right w:val="single" w:sz="4" w:space="0" w:color="auto"/>
            </w:tcBorders>
            <w:shd w:val="clear" w:color="auto" w:fill="auto"/>
            <w:noWrap/>
            <w:vAlign w:val="bottom"/>
            <w:hideMark/>
          </w:tcPr>
          <w:p w14:paraId="71F91E15"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r>
    </w:tbl>
    <w:p w14:paraId="1FAB57AD" w14:textId="77777777" w:rsidR="00580787" w:rsidRDefault="00580787" w:rsidP="00580787">
      <w:pPr>
        <w:jc w:val="both"/>
        <w:rPr>
          <w:rFonts w:ascii="Arial" w:hAnsi="Arial" w:cs="Arial"/>
        </w:rPr>
      </w:pPr>
    </w:p>
    <w:p w14:paraId="0B4F521B" w14:textId="77777777" w:rsidR="00580787" w:rsidRPr="00256AB7" w:rsidRDefault="00580787" w:rsidP="00580787">
      <w:pPr>
        <w:jc w:val="both"/>
        <w:rPr>
          <w:rFonts w:ascii="Arial" w:hAnsi="Arial" w:cs="Arial"/>
        </w:rPr>
      </w:pPr>
    </w:p>
    <w:p w14:paraId="7D0D8981" w14:textId="77777777" w:rsidR="00580787" w:rsidRPr="00256AB7" w:rsidRDefault="00580787" w:rsidP="00580787">
      <w:pPr>
        <w:jc w:val="both"/>
        <w:rPr>
          <w:rFonts w:ascii="Arial" w:hAnsi="Arial" w:cs="Arial"/>
          <w:color w:val="000000"/>
        </w:rPr>
      </w:pPr>
      <w:r w:rsidRPr="00256AB7">
        <w:rPr>
          <w:rFonts w:ascii="Arial" w:hAnsi="Arial" w:cs="Arial"/>
          <w:color w:val="000000"/>
        </w:rPr>
        <w:t>3. En caso de que exista un costo diferencial en función de la cantidad de metros cúbicos consumidos, especifique éstos y señale la recaudación que se obtiene por cada uno de ellos.</w:t>
      </w:r>
    </w:p>
    <w:p w14:paraId="0B6126CF" w14:textId="77777777" w:rsidR="00580787" w:rsidRDefault="00580787" w:rsidP="00580787">
      <w:pPr>
        <w:jc w:val="both"/>
        <w:rPr>
          <w:rFonts w:ascii="Arial" w:hAnsi="Arial" w:cs="Arial"/>
        </w:rPr>
      </w:pPr>
    </w:p>
    <w:p w14:paraId="291A79F0" w14:textId="77777777" w:rsidR="00580787" w:rsidRPr="00256AB7" w:rsidRDefault="00580787" w:rsidP="00580787">
      <w:pPr>
        <w:jc w:val="both"/>
        <w:rPr>
          <w:rFonts w:ascii="Arial" w:hAnsi="Arial" w:cs="Arial"/>
        </w:rPr>
      </w:pPr>
    </w:p>
    <w:tbl>
      <w:tblPr>
        <w:tblW w:w="3660" w:type="dxa"/>
        <w:jc w:val="center"/>
        <w:tblCellMar>
          <w:left w:w="70" w:type="dxa"/>
          <w:right w:w="70" w:type="dxa"/>
        </w:tblCellMar>
        <w:tblLook w:val="04A0" w:firstRow="1" w:lastRow="0" w:firstColumn="1" w:lastColumn="0" w:noHBand="0" w:noVBand="1"/>
      </w:tblPr>
      <w:tblGrid>
        <w:gridCol w:w="1000"/>
        <w:gridCol w:w="1360"/>
        <w:gridCol w:w="1300"/>
      </w:tblGrid>
      <w:tr w:rsidR="00580787" w:rsidRPr="005C4F0C" w14:paraId="587FB814" w14:textId="77777777" w:rsidTr="004740DC">
        <w:trPr>
          <w:trHeight w:val="731"/>
          <w:jc w:val="center"/>
        </w:trPr>
        <w:tc>
          <w:tcPr>
            <w:tcW w:w="10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7C4C280"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 xml:space="preserve">Municipio </w:t>
            </w:r>
          </w:p>
        </w:tc>
        <w:tc>
          <w:tcPr>
            <w:tcW w:w="1360" w:type="dxa"/>
            <w:tcBorders>
              <w:top w:val="single" w:sz="4" w:space="0" w:color="auto"/>
              <w:left w:val="nil"/>
              <w:bottom w:val="single" w:sz="4" w:space="0" w:color="auto"/>
              <w:right w:val="single" w:sz="4" w:space="0" w:color="auto"/>
            </w:tcBorders>
            <w:shd w:val="clear" w:color="000000" w:fill="A6A6A6"/>
            <w:vAlign w:val="center"/>
            <w:hideMark/>
          </w:tcPr>
          <w:p w14:paraId="5266B24B"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Consumo metros cúbicos (ejem.)</w:t>
            </w:r>
          </w:p>
        </w:tc>
        <w:tc>
          <w:tcPr>
            <w:tcW w:w="1300" w:type="dxa"/>
            <w:tcBorders>
              <w:top w:val="single" w:sz="4" w:space="0" w:color="auto"/>
              <w:left w:val="nil"/>
              <w:bottom w:val="single" w:sz="4" w:space="0" w:color="auto"/>
              <w:right w:val="single" w:sz="4" w:space="0" w:color="auto"/>
            </w:tcBorders>
            <w:shd w:val="clear" w:color="000000" w:fill="A6A6A6"/>
            <w:vAlign w:val="center"/>
            <w:hideMark/>
          </w:tcPr>
          <w:p w14:paraId="48D2C295"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Recaudación</w:t>
            </w:r>
          </w:p>
        </w:tc>
      </w:tr>
      <w:tr w:rsidR="00580787" w:rsidRPr="005C4F0C" w14:paraId="09361881" w14:textId="77777777" w:rsidTr="004740D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36C5AAF6"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c>
          <w:tcPr>
            <w:tcW w:w="1360" w:type="dxa"/>
            <w:tcBorders>
              <w:top w:val="nil"/>
              <w:left w:val="nil"/>
              <w:bottom w:val="single" w:sz="4" w:space="0" w:color="auto"/>
              <w:right w:val="single" w:sz="4" w:space="0" w:color="auto"/>
            </w:tcBorders>
            <w:shd w:val="clear" w:color="auto" w:fill="auto"/>
            <w:vAlign w:val="center"/>
            <w:hideMark/>
          </w:tcPr>
          <w:p w14:paraId="583C7516" w14:textId="77777777" w:rsidR="00580787" w:rsidRPr="005C4F0C" w:rsidRDefault="00580787" w:rsidP="004740DC">
            <w:pPr>
              <w:ind w:right="0"/>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0-50</w:t>
            </w:r>
          </w:p>
        </w:tc>
        <w:tc>
          <w:tcPr>
            <w:tcW w:w="1300" w:type="dxa"/>
            <w:tcBorders>
              <w:top w:val="nil"/>
              <w:left w:val="nil"/>
              <w:bottom w:val="single" w:sz="4" w:space="0" w:color="auto"/>
              <w:right w:val="single" w:sz="4" w:space="0" w:color="auto"/>
            </w:tcBorders>
            <w:shd w:val="clear" w:color="auto" w:fill="auto"/>
            <w:vAlign w:val="bottom"/>
            <w:hideMark/>
          </w:tcPr>
          <w:p w14:paraId="22649F0A"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r>
      <w:tr w:rsidR="00580787" w:rsidRPr="005C4F0C" w14:paraId="2F49A5ED" w14:textId="77777777" w:rsidTr="004740D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7B56C67B"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c>
          <w:tcPr>
            <w:tcW w:w="1360" w:type="dxa"/>
            <w:tcBorders>
              <w:top w:val="nil"/>
              <w:left w:val="nil"/>
              <w:bottom w:val="single" w:sz="4" w:space="0" w:color="auto"/>
              <w:right w:val="single" w:sz="4" w:space="0" w:color="auto"/>
            </w:tcBorders>
            <w:shd w:val="clear" w:color="auto" w:fill="auto"/>
            <w:vAlign w:val="center"/>
            <w:hideMark/>
          </w:tcPr>
          <w:p w14:paraId="4B0950AC" w14:textId="77777777" w:rsidR="00580787" w:rsidRPr="005C4F0C" w:rsidRDefault="00580787" w:rsidP="004740DC">
            <w:pPr>
              <w:ind w:right="0"/>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50.1-100</w:t>
            </w:r>
          </w:p>
        </w:tc>
        <w:tc>
          <w:tcPr>
            <w:tcW w:w="1300" w:type="dxa"/>
            <w:tcBorders>
              <w:top w:val="nil"/>
              <w:left w:val="nil"/>
              <w:bottom w:val="single" w:sz="4" w:space="0" w:color="auto"/>
              <w:right w:val="single" w:sz="4" w:space="0" w:color="auto"/>
            </w:tcBorders>
            <w:shd w:val="clear" w:color="auto" w:fill="auto"/>
            <w:vAlign w:val="bottom"/>
            <w:hideMark/>
          </w:tcPr>
          <w:p w14:paraId="3F68B738"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r>
      <w:tr w:rsidR="00580787" w:rsidRPr="005C4F0C" w14:paraId="62EE313C" w14:textId="77777777" w:rsidTr="004740D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376F52FC"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c>
          <w:tcPr>
            <w:tcW w:w="1360" w:type="dxa"/>
            <w:tcBorders>
              <w:top w:val="nil"/>
              <w:left w:val="nil"/>
              <w:bottom w:val="single" w:sz="4" w:space="0" w:color="auto"/>
              <w:right w:val="single" w:sz="4" w:space="0" w:color="auto"/>
            </w:tcBorders>
            <w:shd w:val="clear" w:color="auto" w:fill="auto"/>
            <w:vAlign w:val="center"/>
            <w:hideMark/>
          </w:tcPr>
          <w:p w14:paraId="44CF57E0" w14:textId="77777777" w:rsidR="00580787" w:rsidRPr="005C4F0C" w:rsidRDefault="00580787" w:rsidP="004740DC">
            <w:pPr>
              <w:ind w:right="0"/>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100.1-x</w:t>
            </w:r>
          </w:p>
        </w:tc>
        <w:tc>
          <w:tcPr>
            <w:tcW w:w="1300" w:type="dxa"/>
            <w:tcBorders>
              <w:top w:val="nil"/>
              <w:left w:val="nil"/>
              <w:bottom w:val="single" w:sz="4" w:space="0" w:color="auto"/>
              <w:right w:val="single" w:sz="4" w:space="0" w:color="auto"/>
            </w:tcBorders>
            <w:shd w:val="clear" w:color="auto" w:fill="auto"/>
            <w:vAlign w:val="bottom"/>
            <w:hideMark/>
          </w:tcPr>
          <w:p w14:paraId="616B0D68"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r>
      <w:tr w:rsidR="00580787" w:rsidRPr="005C4F0C" w14:paraId="7CBC30F0" w14:textId="77777777" w:rsidTr="004740DC">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6E3BE8F"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c>
          <w:tcPr>
            <w:tcW w:w="1360" w:type="dxa"/>
            <w:tcBorders>
              <w:top w:val="nil"/>
              <w:left w:val="nil"/>
              <w:bottom w:val="single" w:sz="4" w:space="0" w:color="auto"/>
              <w:right w:val="single" w:sz="4" w:space="0" w:color="auto"/>
            </w:tcBorders>
            <w:shd w:val="clear" w:color="auto" w:fill="auto"/>
            <w:vAlign w:val="center"/>
            <w:hideMark/>
          </w:tcPr>
          <w:p w14:paraId="4A126624" w14:textId="77777777" w:rsidR="00580787" w:rsidRPr="005C4F0C" w:rsidRDefault="00580787" w:rsidP="004740DC">
            <w:pPr>
              <w:ind w:right="0"/>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x-y</w:t>
            </w:r>
          </w:p>
        </w:tc>
        <w:tc>
          <w:tcPr>
            <w:tcW w:w="1300" w:type="dxa"/>
            <w:tcBorders>
              <w:top w:val="nil"/>
              <w:left w:val="nil"/>
              <w:bottom w:val="single" w:sz="4" w:space="0" w:color="auto"/>
              <w:right w:val="single" w:sz="4" w:space="0" w:color="auto"/>
            </w:tcBorders>
            <w:shd w:val="clear" w:color="auto" w:fill="auto"/>
            <w:noWrap/>
            <w:vAlign w:val="bottom"/>
            <w:hideMark/>
          </w:tcPr>
          <w:p w14:paraId="3EE54606"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r>
    </w:tbl>
    <w:p w14:paraId="5AAE6271" w14:textId="77777777" w:rsidR="00580787" w:rsidRPr="00256AB7" w:rsidRDefault="00580787" w:rsidP="00580787">
      <w:pPr>
        <w:jc w:val="both"/>
        <w:rPr>
          <w:rFonts w:ascii="Arial" w:hAnsi="Arial" w:cs="Arial"/>
        </w:rPr>
      </w:pPr>
      <w:r w:rsidRPr="00256AB7">
        <w:rPr>
          <w:rFonts w:ascii="Arial" w:hAnsi="Arial" w:cs="Arial"/>
        </w:rPr>
        <w:t xml:space="preserve">                                     </w:t>
      </w:r>
    </w:p>
    <w:p w14:paraId="6F03819C" w14:textId="77777777" w:rsidR="00580787" w:rsidRDefault="00580787" w:rsidP="00580787">
      <w:pPr>
        <w:jc w:val="both"/>
        <w:rPr>
          <w:rFonts w:ascii="Arial" w:hAnsi="Arial" w:cs="Arial"/>
        </w:rPr>
      </w:pPr>
    </w:p>
    <w:p w14:paraId="74902179" w14:textId="77777777" w:rsidR="00580787" w:rsidRDefault="00580787" w:rsidP="00580787">
      <w:pPr>
        <w:jc w:val="both"/>
        <w:rPr>
          <w:rFonts w:ascii="Arial" w:hAnsi="Arial" w:cs="Arial"/>
        </w:rPr>
      </w:pPr>
      <w:r w:rsidRPr="00256AB7">
        <w:rPr>
          <w:rFonts w:ascii="Arial" w:hAnsi="Arial" w:cs="Arial"/>
        </w:rPr>
        <w:lastRenderedPageBreak/>
        <w:t>4. De existir diferencia en el cobro entre el servicio de uso doméstico y el no doméstico, indique en qué consiste.</w:t>
      </w:r>
    </w:p>
    <w:p w14:paraId="20F0086E" w14:textId="77777777" w:rsidR="005129E2" w:rsidRDefault="005129E2" w:rsidP="00580787">
      <w:pPr>
        <w:jc w:val="both"/>
        <w:rPr>
          <w:rFonts w:ascii="Arial" w:hAnsi="Arial" w:cs="Arial"/>
        </w:rPr>
      </w:pPr>
    </w:p>
    <w:p w14:paraId="553AE7E9" w14:textId="4D06117D" w:rsidR="005129E2" w:rsidRPr="006C6028" w:rsidRDefault="005129E2" w:rsidP="00580787">
      <w:pPr>
        <w:jc w:val="both"/>
        <w:rPr>
          <w:rFonts w:ascii="Arial" w:hAnsi="Arial" w:cs="Arial"/>
          <w:b/>
          <w:bCs/>
        </w:rPr>
      </w:pPr>
      <w:r w:rsidRPr="006C6028">
        <w:rPr>
          <w:rFonts w:ascii="Arial" w:hAnsi="Arial" w:cs="Arial"/>
          <w:b/>
          <w:bCs/>
        </w:rPr>
        <w:t xml:space="preserve">Existe diferencia en los costos, la tarifa doméstica es más económica y la comercial </w:t>
      </w:r>
      <w:r w:rsidR="00434F32" w:rsidRPr="006C6028">
        <w:rPr>
          <w:rFonts w:ascii="Arial" w:hAnsi="Arial" w:cs="Arial"/>
          <w:b/>
          <w:bCs/>
        </w:rPr>
        <w:t>más</w:t>
      </w:r>
      <w:r w:rsidRPr="006C6028">
        <w:rPr>
          <w:rFonts w:ascii="Arial" w:hAnsi="Arial" w:cs="Arial"/>
          <w:b/>
          <w:bCs/>
        </w:rPr>
        <w:t xml:space="preserve"> elevada, en la tarifa comercial se cobra IVA, en la doméstica no.</w:t>
      </w:r>
    </w:p>
    <w:p w14:paraId="58611D0F" w14:textId="77777777" w:rsidR="00580787" w:rsidRPr="006C6028" w:rsidRDefault="00580787" w:rsidP="00580787">
      <w:pPr>
        <w:jc w:val="both"/>
        <w:rPr>
          <w:rFonts w:ascii="Arial" w:hAnsi="Arial" w:cs="Arial"/>
          <w:b/>
          <w:bCs/>
        </w:rPr>
      </w:pPr>
    </w:p>
    <w:p w14:paraId="20A4BD44" w14:textId="77777777" w:rsidR="00580787" w:rsidRPr="00256AB7" w:rsidRDefault="00580787" w:rsidP="00580787">
      <w:pPr>
        <w:jc w:val="both"/>
        <w:rPr>
          <w:rFonts w:ascii="Arial" w:hAnsi="Arial" w:cs="Arial"/>
        </w:rPr>
      </w:pPr>
    </w:p>
    <w:p w14:paraId="6AFD93FF" w14:textId="77777777" w:rsidR="00580787" w:rsidRDefault="00580787" w:rsidP="00580787">
      <w:pPr>
        <w:jc w:val="both"/>
        <w:rPr>
          <w:rFonts w:ascii="Arial" w:hAnsi="Arial" w:cs="Arial"/>
        </w:rPr>
      </w:pPr>
      <w:r w:rsidRPr="00256AB7">
        <w:rPr>
          <w:rFonts w:ascii="Arial" w:hAnsi="Arial" w:cs="Arial"/>
        </w:rPr>
        <w:t xml:space="preserve">5. </w:t>
      </w:r>
      <w:r>
        <w:rPr>
          <w:rFonts w:ascii="Arial" w:hAnsi="Arial" w:cs="Arial"/>
        </w:rPr>
        <w:t>Indique si en las cuotas por s</w:t>
      </w:r>
      <w:r w:rsidRPr="00256AB7">
        <w:rPr>
          <w:rFonts w:ascii="Arial" w:hAnsi="Arial" w:cs="Arial"/>
        </w:rPr>
        <w:t>ervicio de suministro de agua se encuentran incluidos otros servicios y especifique cuáles son.</w:t>
      </w:r>
    </w:p>
    <w:p w14:paraId="61E49F5E" w14:textId="77777777" w:rsidR="006C6028" w:rsidRDefault="006C6028" w:rsidP="00580787">
      <w:pPr>
        <w:jc w:val="both"/>
        <w:rPr>
          <w:rFonts w:ascii="Arial" w:hAnsi="Arial" w:cs="Arial"/>
        </w:rPr>
      </w:pPr>
    </w:p>
    <w:p w14:paraId="3C534ED2" w14:textId="7DCA2BD7" w:rsidR="006C6028" w:rsidRPr="006C6028" w:rsidRDefault="006C6028" w:rsidP="00580787">
      <w:pPr>
        <w:jc w:val="both"/>
        <w:rPr>
          <w:rFonts w:ascii="Arial" w:hAnsi="Arial" w:cs="Arial"/>
          <w:b/>
          <w:bCs/>
        </w:rPr>
      </w:pPr>
      <w:r w:rsidRPr="006C6028">
        <w:rPr>
          <w:rFonts w:ascii="Arial" w:hAnsi="Arial" w:cs="Arial"/>
          <w:b/>
          <w:bCs/>
        </w:rPr>
        <w:t>Drenaje y saneamiento</w:t>
      </w:r>
    </w:p>
    <w:p w14:paraId="1D23839E" w14:textId="77777777" w:rsidR="00580787" w:rsidRPr="00256AB7" w:rsidRDefault="00580787" w:rsidP="00580787">
      <w:pPr>
        <w:jc w:val="both"/>
        <w:rPr>
          <w:rFonts w:ascii="Arial" w:hAnsi="Arial" w:cs="Arial"/>
        </w:rPr>
      </w:pPr>
    </w:p>
    <w:p w14:paraId="767D001D" w14:textId="5000DF53" w:rsidR="00580787" w:rsidRPr="00256AB7" w:rsidRDefault="00580787" w:rsidP="00580787">
      <w:pPr>
        <w:jc w:val="both"/>
        <w:rPr>
          <w:rFonts w:ascii="Arial" w:hAnsi="Arial" w:cs="Arial"/>
          <w:u w:val="single"/>
        </w:rPr>
      </w:pPr>
      <w:r w:rsidRPr="00256AB7">
        <w:rPr>
          <w:rFonts w:ascii="Arial" w:hAnsi="Arial" w:cs="Arial"/>
        </w:rPr>
        <w:t xml:space="preserve">6. ¿El pago del suministro de agua se toma como referencia para el cobro de otros conceptos?     Sí  </w:t>
      </w:r>
      <w:r w:rsidRPr="00256AB7">
        <w:rPr>
          <w:rFonts w:ascii="Arial" w:hAnsi="Arial" w:cs="Arial"/>
          <w:u w:val="single"/>
        </w:rPr>
        <w:t xml:space="preserve"> </w:t>
      </w:r>
      <w:r w:rsidR="006C6028">
        <w:rPr>
          <w:rFonts w:ascii="Arial" w:hAnsi="Arial" w:cs="Arial"/>
          <w:u w:val="single"/>
        </w:rPr>
        <w:t>x</w:t>
      </w:r>
      <w:r w:rsidRPr="00256AB7">
        <w:rPr>
          <w:rFonts w:ascii="Arial" w:hAnsi="Arial" w:cs="Arial"/>
          <w:u w:val="single"/>
        </w:rPr>
        <w:t xml:space="preserve">   </w:t>
      </w:r>
      <w:r w:rsidRPr="00256AB7">
        <w:rPr>
          <w:rFonts w:ascii="Arial" w:hAnsi="Arial" w:cs="Arial"/>
        </w:rPr>
        <w:t xml:space="preserve">   </w:t>
      </w:r>
      <w:proofErr w:type="gramStart"/>
      <w:r w:rsidRPr="00256AB7">
        <w:rPr>
          <w:rFonts w:ascii="Arial" w:hAnsi="Arial" w:cs="Arial"/>
        </w:rPr>
        <w:t>No  _</w:t>
      </w:r>
      <w:proofErr w:type="gramEnd"/>
      <w:r w:rsidRPr="00256AB7">
        <w:rPr>
          <w:rFonts w:ascii="Arial" w:hAnsi="Arial" w:cs="Arial"/>
        </w:rPr>
        <w:t>__</w:t>
      </w:r>
      <w:r w:rsidRPr="00256AB7">
        <w:rPr>
          <w:rFonts w:ascii="Arial" w:hAnsi="Arial" w:cs="Arial"/>
          <w:color w:val="FFFFFF"/>
          <w:u w:val="single"/>
        </w:rPr>
        <w:t xml:space="preserve"> x</w:t>
      </w:r>
      <w:r w:rsidRPr="00256AB7">
        <w:rPr>
          <w:rFonts w:ascii="Arial" w:hAnsi="Arial" w:cs="Arial"/>
        </w:rPr>
        <w:t xml:space="preserve"> </w:t>
      </w:r>
      <w:r w:rsidRPr="00256AB7">
        <w:rPr>
          <w:rFonts w:ascii="Arial" w:hAnsi="Arial" w:cs="Arial"/>
          <w:u w:val="single"/>
        </w:rPr>
        <w:t xml:space="preserve">  </w:t>
      </w:r>
    </w:p>
    <w:p w14:paraId="347A4FD2" w14:textId="77777777" w:rsidR="00580787" w:rsidRDefault="00580787" w:rsidP="00580787">
      <w:pPr>
        <w:jc w:val="both"/>
        <w:rPr>
          <w:rFonts w:ascii="Arial" w:hAnsi="Arial" w:cs="Arial"/>
        </w:rPr>
      </w:pPr>
    </w:p>
    <w:p w14:paraId="53550BB9" w14:textId="77777777" w:rsidR="00580787" w:rsidRPr="00256AB7" w:rsidRDefault="00580787" w:rsidP="00580787">
      <w:pPr>
        <w:jc w:val="both"/>
        <w:rPr>
          <w:rFonts w:ascii="Arial" w:hAnsi="Arial" w:cs="Arial"/>
        </w:rPr>
      </w:pPr>
    </w:p>
    <w:p w14:paraId="00AF8949" w14:textId="77777777" w:rsidR="00580787" w:rsidRPr="00256AB7" w:rsidRDefault="00580787" w:rsidP="00580787">
      <w:pPr>
        <w:jc w:val="both"/>
        <w:rPr>
          <w:rFonts w:ascii="Arial" w:hAnsi="Arial" w:cs="Arial"/>
        </w:rPr>
      </w:pPr>
      <w:r w:rsidRPr="00256AB7">
        <w:rPr>
          <w:rFonts w:ascii="Arial" w:hAnsi="Arial" w:cs="Arial"/>
        </w:rPr>
        <w:t>Si su respuesta es Sí, señale lo siguiente:</w:t>
      </w:r>
    </w:p>
    <w:p w14:paraId="69325729" w14:textId="77777777" w:rsidR="00580787" w:rsidRDefault="00580787" w:rsidP="00580787">
      <w:pPr>
        <w:rPr>
          <w:rFonts w:ascii="Arial" w:hAnsi="Arial" w:cs="Arial"/>
        </w:rPr>
      </w:pPr>
    </w:p>
    <w:p w14:paraId="4B46AF17" w14:textId="77777777" w:rsidR="00580787" w:rsidRPr="00256AB7" w:rsidRDefault="00580787" w:rsidP="00580787">
      <w:pPr>
        <w:rPr>
          <w:rFonts w:ascii="Arial" w:hAnsi="Arial" w:cs="Arial"/>
        </w:rPr>
      </w:pPr>
    </w:p>
    <w:tbl>
      <w:tblPr>
        <w:tblW w:w="6272" w:type="dxa"/>
        <w:jc w:val="center"/>
        <w:tblCellMar>
          <w:left w:w="70" w:type="dxa"/>
          <w:right w:w="70" w:type="dxa"/>
        </w:tblCellMar>
        <w:tblLook w:val="04A0" w:firstRow="1" w:lastRow="0" w:firstColumn="1" w:lastColumn="0" w:noHBand="0" w:noVBand="1"/>
      </w:tblPr>
      <w:tblGrid>
        <w:gridCol w:w="1091"/>
        <w:gridCol w:w="1251"/>
        <w:gridCol w:w="1168"/>
        <w:gridCol w:w="856"/>
        <w:gridCol w:w="1261"/>
        <w:gridCol w:w="1431"/>
      </w:tblGrid>
      <w:tr w:rsidR="00580787" w:rsidRPr="005C4F0C" w14:paraId="5FD10483" w14:textId="77777777" w:rsidTr="004740DC">
        <w:trPr>
          <w:trHeight w:val="552"/>
          <w:jc w:val="center"/>
        </w:trPr>
        <w:tc>
          <w:tcPr>
            <w:tcW w:w="876"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71B7D992"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 xml:space="preserve">Municipio </w:t>
            </w:r>
          </w:p>
        </w:tc>
        <w:tc>
          <w:tcPr>
            <w:tcW w:w="914"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3522BC89"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Concepto</w:t>
            </w:r>
          </w:p>
        </w:tc>
        <w:tc>
          <w:tcPr>
            <w:tcW w:w="2024" w:type="dxa"/>
            <w:gridSpan w:val="2"/>
            <w:tcBorders>
              <w:top w:val="single" w:sz="4" w:space="0" w:color="auto"/>
              <w:left w:val="nil"/>
              <w:bottom w:val="single" w:sz="4" w:space="0" w:color="auto"/>
              <w:right w:val="single" w:sz="4" w:space="0" w:color="auto"/>
            </w:tcBorders>
            <w:shd w:val="clear" w:color="000000" w:fill="A6A6A6"/>
            <w:vAlign w:val="center"/>
            <w:hideMark/>
          </w:tcPr>
          <w:p w14:paraId="10A7AF69"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Tasa</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0C01083E"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Recaudación</w:t>
            </w:r>
          </w:p>
        </w:tc>
        <w:tc>
          <w:tcPr>
            <w:tcW w:w="1213"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1EA5F5BD"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Observaciones</w:t>
            </w:r>
          </w:p>
        </w:tc>
      </w:tr>
      <w:tr w:rsidR="00580787" w:rsidRPr="005C4F0C" w14:paraId="2DE69AB5" w14:textId="77777777" w:rsidTr="004740DC">
        <w:trPr>
          <w:trHeight w:val="234"/>
          <w:jc w:val="center"/>
        </w:trPr>
        <w:tc>
          <w:tcPr>
            <w:tcW w:w="876" w:type="dxa"/>
            <w:vMerge/>
            <w:tcBorders>
              <w:top w:val="single" w:sz="4" w:space="0" w:color="auto"/>
              <w:left w:val="single" w:sz="4" w:space="0" w:color="auto"/>
              <w:bottom w:val="single" w:sz="4" w:space="0" w:color="000000"/>
              <w:right w:val="single" w:sz="4" w:space="0" w:color="auto"/>
            </w:tcBorders>
            <w:vAlign w:val="center"/>
            <w:hideMark/>
          </w:tcPr>
          <w:p w14:paraId="70A6FFE9" w14:textId="77777777" w:rsidR="00580787" w:rsidRPr="005C4F0C" w:rsidRDefault="00580787" w:rsidP="004740DC">
            <w:pPr>
              <w:ind w:right="0"/>
              <w:jc w:val="left"/>
              <w:rPr>
                <w:rFonts w:ascii="Arial" w:eastAsia="Times New Roman" w:hAnsi="Arial" w:cs="Arial"/>
                <w:b/>
                <w:bCs/>
                <w:color w:val="FFFFFF"/>
                <w:sz w:val="18"/>
                <w:szCs w:val="18"/>
                <w:lang w:eastAsia="es-MX"/>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51B4842E" w14:textId="77777777" w:rsidR="00580787" w:rsidRPr="005C4F0C" w:rsidRDefault="00580787" w:rsidP="004740DC">
            <w:pPr>
              <w:ind w:right="0"/>
              <w:jc w:val="left"/>
              <w:rPr>
                <w:rFonts w:ascii="Arial" w:eastAsia="Times New Roman" w:hAnsi="Arial" w:cs="Arial"/>
                <w:b/>
                <w:bCs/>
                <w:color w:val="FFFFFF"/>
                <w:sz w:val="18"/>
                <w:szCs w:val="18"/>
                <w:lang w:eastAsia="es-MX"/>
              </w:rPr>
            </w:pPr>
          </w:p>
        </w:tc>
        <w:tc>
          <w:tcPr>
            <w:tcW w:w="1168" w:type="dxa"/>
            <w:tcBorders>
              <w:top w:val="nil"/>
              <w:left w:val="nil"/>
              <w:bottom w:val="single" w:sz="4" w:space="0" w:color="auto"/>
              <w:right w:val="single" w:sz="4" w:space="0" w:color="auto"/>
            </w:tcBorders>
            <w:shd w:val="clear" w:color="000000" w:fill="A6A6A6"/>
            <w:vAlign w:val="center"/>
            <w:hideMark/>
          </w:tcPr>
          <w:p w14:paraId="153FC057" w14:textId="77777777" w:rsidR="00580787" w:rsidRPr="005C4F0C" w:rsidRDefault="00580787" w:rsidP="004740DC">
            <w:pPr>
              <w:ind w:right="0"/>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2023</w:t>
            </w:r>
          </w:p>
        </w:tc>
        <w:tc>
          <w:tcPr>
            <w:tcW w:w="856" w:type="dxa"/>
            <w:tcBorders>
              <w:top w:val="nil"/>
              <w:left w:val="nil"/>
              <w:bottom w:val="single" w:sz="4" w:space="0" w:color="auto"/>
              <w:right w:val="single" w:sz="4" w:space="0" w:color="auto"/>
            </w:tcBorders>
            <w:shd w:val="clear" w:color="000000" w:fill="A6A6A6"/>
            <w:vAlign w:val="center"/>
            <w:hideMark/>
          </w:tcPr>
          <w:p w14:paraId="49C28519" w14:textId="77777777" w:rsidR="00580787" w:rsidRPr="005C4F0C" w:rsidRDefault="00580787" w:rsidP="004740DC">
            <w:pPr>
              <w:ind w:right="0"/>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2024</w:t>
            </w: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4678F276" w14:textId="77777777" w:rsidR="00580787" w:rsidRPr="005C4F0C" w:rsidRDefault="00580787" w:rsidP="004740DC">
            <w:pPr>
              <w:ind w:right="0"/>
              <w:jc w:val="left"/>
              <w:rPr>
                <w:rFonts w:ascii="Arial" w:eastAsia="Times New Roman" w:hAnsi="Arial" w:cs="Arial"/>
                <w:b/>
                <w:bCs/>
                <w:color w:val="FFFFFF"/>
                <w:sz w:val="18"/>
                <w:szCs w:val="18"/>
                <w:lang w:eastAsia="es-MX"/>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28FA85AA" w14:textId="77777777" w:rsidR="00580787" w:rsidRPr="005C4F0C" w:rsidRDefault="00580787" w:rsidP="004740DC">
            <w:pPr>
              <w:ind w:right="0"/>
              <w:jc w:val="left"/>
              <w:rPr>
                <w:rFonts w:ascii="Arial" w:eastAsia="Times New Roman" w:hAnsi="Arial" w:cs="Arial"/>
                <w:b/>
                <w:bCs/>
                <w:color w:val="FFFFFF"/>
                <w:sz w:val="18"/>
                <w:szCs w:val="18"/>
                <w:lang w:eastAsia="es-MX"/>
              </w:rPr>
            </w:pPr>
          </w:p>
        </w:tc>
      </w:tr>
      <w:tr w:rsidR="00580787" w:rsidRPr="005C4F0C" w14:paraId="5895E95B" w14:textId="77777777" w:rsidTr="004740DC">
        <w:trPr>
          <w:trHeight w:val="234"/>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2C9E454" w14:textId="1CE946FD"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r w:rsidR="00A75164">
              <w:rPr>
                <w:rFonts w:ascii="Arial" w:eastAsia="Times New Roman" w:hAnsi="Arial" w:cs="Arial"/>
                <w:color w:val="000000"/>
                <w:sz w:val="18"/>
                <w:szCs w:val="18"/>
                <w:lang w:eastAsia="es-MX"/>
              </w:rPr>
              <w:t>MEDELLÍN</w:t>
            </w:r>
          </w:p>
        </w:tc>
        <w:tc>
          <w:tcPr>
            <w:tcW w:w="914" w:type="dxa"/>
            <w:tcBorders>
              <w:top w:val="nil"/>
              <w:left w:val="nil"/>
              <w:bottom w:val="single" w:sz="4" w:space="0" w:color="auto"/>
              <w:right w:val="single" w:sz="4" w:space="0" w:color="auto"/>
            </w:tcBorders>
            <w:shd w:val="clear" w:color="auto" w:fill="auto"/>
            <w:noWrap/>
            <w:vAlign w:val="bottom"/>
            <w:hideMark/>
          </w:tcPr>
          <w:p w14:paraId="16492470" w14:textId="40929FCD"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r w:rsidR="006C6028">
              <w:rPr>
                <w:rFonts w:ascii="Arial" w:eastAsia="Times New Roman" w:hAnsi="Arial" w:cs="Arial"/>
                <w:color w:val="000000"/>
                <w:sz w:val="18"/>
                <w:szCs w:val="18"/>
                <w:lang w:eastAsia="es-MX"/>
              </w:rPr>
              <w:t>Drenaje</w:t>
            </w:r>
          </w:p>
        </w:tc>
        <w:tc>
          <w:tcPr>
            <w:tcW w:w="1168" w:type="dxa"/>
            <w:tcBorders>
              <w:top w:val="nil"/>
              <w:left w:val="nil"/>
              <w:bottom w:val="single" w:sz="4" w:space="0" w:color="auto"/>
              <w:right w:val="single" w:sz="4" w:space="0" w:color="auto"/>
            </w:tcBorders>
            <w:shd w:val="clear" w:color="auto" w:fill="auto"/>
            <w:noWrap/>
            <w:vAlign w:val="bottom"/>
            <w:hideMark/>
          </w:tcPr>
          <w:p w14:paraId="0F079FD4" w14:textId="2FDE6044"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r w:rsidR="006C6028">
              <w:rPr>
                <w:rFonts w:ascii="Arial" w:eastAsia="Times New Roman" w:hAnsi="Arial" w:cs="Arial"/>
                <w:color w:val="000000"/>
                <w:sz w:val="18"/>
                <w:szCs w:val="18"/>
                <w:lang w:eastAsia="es-MX"/>
              </w:rPr>
              <w:t>10%</w:t>
            </w:r>
          </w:p>
        </w:tc>
        <w:tc>
          <w:tcPr>
            <w:tcW w:w="856" w:type="dxa"/>
            <w:tcBorders>
              <w:top w:val="nil"/>
              <w:left w:val="nil"/>
              <w:bottom w:val="single" w:sz="4" w:space="0" w:color="auto"/>
              <w:right w:val="single" w:sz="4" w:space="0" w:color="auto"/>
            </w:tcBorders>
            <w:shd w:val="clear" w:color="auto" w:fill="auto"/>
            <w:noWrap/>
            <w:vAlign w:val="bottom"/>
            <w:hideMark/>
          </w:tcPr>
          <w:p w14:paraId="328B48E8" w14:textId="504EEF3C"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r w:rsidR="006C6028">
              <w:rPr>
                <w:rFonts w:ascii="Arial" w:eastAsia="Times New Roman" w:hAnsi="Arial" w:cs="Arial"/>
                <w:color w:val="000000"/>
                <w:sz w:val="18"/>
                <w:szCs w:val="18"/>
                <w:lang w:eastAsia="es-MX"/>
              </w:rPr>
              <w:t>10%</w:t>
            </w:r>
          </w:p>
        </w:tc>
        <w:tc>
          <w:tcPr>
            <w:tcW w:w="1245" w:type="dxa"/>
            <w:tcBorders>
              <w:top w:val="nil"/>
              <w:left w:val="nil"/>
              <w:bottom w:val="single" w:sz="4" w:space="0" w:color="auto"/>
              <w:right w:val="single" w:sz="4" w:space="0" w:color="auto"/>
            </w:tcBorders>
            <w:shd w:val="clear" w:color="auto" w:fill="auto"/>
            <w:noWrap/>
            <w:vAlign w:val="bottom"/>
            <w:hideMark/>
          </w:tcPr>
          <w:p w14:paraId="2478AB4C"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c>
          <w:tcPr>
            <w:tcW w:w="1213" w:type="dxa"/>
            <w:tcBorders>
              <w:top w:val="nil"/>
              <w:left w:val="nil"/>
              <w:bottom w:val="single" w:sz="4" w:space="0" w:color="auto"/>
              <w:right w:val="single" w:sz="4" w:space="0" w:color="auto"/>
            </w:tcBorders>
            <w:shd w:val="clear" w:color="auto" w:fill="auto"/>
            <w:noWrap/>
            <w:vAlign w:val="bottom"/>
            <w:hideMark/>
          </w:tcPr>
          <w:p w14:paraId="4450533B"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r>
      <w:tr w:rsidR="00580787" w:rsidRPr="005C4F0C" w14:paraId="0EEE879E" w14:textId="77777777" w:rsidTr="004740DC">
        <w:trPr>
          <w:trHeight w:val="234"/>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A26299E" w14:textId="1797F5E2"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r w:rsidR="00A75164">
              <w:rPr>
                <w:rFonts w:ascii="Arial" w:eastAsia="Times New Roman" w:hAnsi="Arial" w:cs="Arial"/>
                <w:color w:val="000000"/>
                <w:sz w:val="18"/>
                <w:szCs w:val="18"/>
                <w:lang w:eastAsia="es-MX"/>
              </w:rPr>
              <w:t>MEDELLÍN</w:t>
            </w:r>
          </w:p>
        </w:tc>
        <w:tc>
          <w:tcPr>
            <w:tcW w:w="914" w:type="dxa"/>
            <w:tcBorders>
              <w:top w:val="nil"/>
              <w:left w:val="nil"/>
              <w:bottom w:val="single" w:sz="4" w:space="0" w:color="auto"/>
              <w:right w:val="single" w:sz="4" w:space="0" w:color="auto"/>
            </w:tcBorders>
            <w:shd w:val="clear" w:color="auto" w:fill="auto"/>
            <w:noWrap/>
            <w:vAlign w:val="bottom"/>
            <w:hideMark/>
          </w:tcPr>
          <w:p w14:paraId="751758E7" w14:textId="3689F78A"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r w:rsidR="006C6028">
              <w:rPr>
                <w:rFonts w:ascii="Arial" w:eastAsia="Times New Roman" w:hAnsi="Arial" w:cs="Arial"/>
                <w:color w:val="000000"/>
                <w:sz w:val="18"/>
                <w:szCs w:val="18"/>
                <w:lang w:eastAsia="es-MX"/>
              </w:rPr>
              <w:t>Saneamiento</w:t>
            </w:r>
          </w:p>
        </w:tc>
        <w:tc>
          <w:tcPr>
            <w:tcW w:w="1168" w:type="dxa"/>
            <w:tcBorders>
              <w:top w:val="nil"/>
              <w:left w:val="nil"/>
              <w:bottom w:val="single" w:sz="4" w:space="0" w:color="auto"/>
              <w:right w:val="single" w:sz="4" w:space="0" w:color="auto"/>
            </w:tcBorders>
            <w:shd w:val="clear" w:color="auto" w:fill="auto"/>
            <w:noWrap/>
            <w:vAlign w:val="bottom"/>
            <w:hideMark/>
          </w:tcPr>
          <w:p w14:paraId="1BBA9333" w14:textId="06DF58DF"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r w:rsidR="006C6028">
              <w:rPr>
                <w:rFonts w:ascii="Arial" w:eastAsia="Times New Roman" w:hAnsi="Arial" w:cs="Arial"/>
                <w:color w:val="000000"/>
                <w:sz w:val="18"/>
                <w:szCs w:val="18"/>
                <w:lang w:eastAsia="es-MX"/>
              </w:rPr>
              <w:t>10%</w:t>
            </w:r>
          </w:p>
        </w:tc>
        <w:tc>
          <w:tcPr>
            <w:tcW w:w="856" w:type="dxa"/>
            <w:tcBorders>
              <w:top w:val="nil"/>
              <w:left w:val="nil"/>
              <w:bottom w:val="single" w:sz="4" w:space="0" w:color="auto"/>
              <w:right w:val="single" w:sz="4" w:space="0" w:color="auto"/>
            </w:tcBorders>
            <w:shd w:val="clear" w:color="auto" w:fill="auto"/>
            <w:noWrap/>
            <w:vAlign w:val="bottom"/>
            <w:hideMark/>
          </w:tcPr>
          <w:p w14:paraId="5FADD9FA" w14:textId="45AF157D" w:rsidR="00580787" w:rsidRPr="005C4F0C" w:rsidRDefault="006C6028" w:rsidP="004740DC">
            <w:pPr>
              <w:ind w:right="0"/>
              <w:jc w:val="lef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10%</w:t>
            </w:r>
            <w:r w:rsidR="00580787" w:rsidRPr="005C4F0C">
              <w:rPr>
                <w:rFonts w:ascii="Arial" w:eastAsia="Times New Roman" w:hAnsi="Arial" w:cs="Arial"/>
                <w:color w:val="000000"/>
                <w:sz w:val="18"/>
                <w:szCs w:val="18"/>
                <w:lang w:eastAsia="es-MX"/>
              </w:rPr>
              <w:t> </w:t>
            </w:r>
          </w:p>
        </w:tc>
        <w:tc>
          <w:tcPr>
            <w:tcW w:w="1245" w:type="dxa"/>
            <w:tcBorders>
              <w:top w:val="nil"/>
              <w:left w:val="nil"/>
              <w:bottom w:val="single" w:sz="4" w:space="0" w:color="auto"/>
              <w:right w:val="single" w:sz="4" w:space="0" w:color="auto"/>
            </w:tcBorders>
            <w:shd w:val="clear" w:color="auto" w:fill="auto"/>
            <w:noWrap/>
            <w:vAlign w:val="bottom"/>
            <w:hideMark/>
          </w:tcPr>
          <w:p w14:paraId="2B902C7B"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c>
          <w:tcPr>
            <w:tcW w:w="1213" w:type="dxa"/>
            <w:tcBorders>
              <w:top w:val="nil"/>
              <w:left w:val="nil"/>
              <w:bottom w:val="single" w:sz="4" w:space="0" w:color="auto"/>
              <w:right w:val="single" w:sz="4" w:space="0" w:color="auto"/>
            </w:tcBorders>
            <w:shd w:val="clear" w:color="auto" w:fill="auto"/>
            <w:noWrap/>
            <w:vAlign w:val="bottom"/>
            <w:hideMark/>
          </w:tcPr>
          <w:p w14:paraId="55072A4C"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r>
      <w:tr w:rsidR="00580787" w:rsidRPr="005C4F0C" w14:paraId="578FBE66" w14:textId="77777777" w:rsidTr="004740DC">
        <w:trPr>
          <w:trHeight w:val="234"/>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FD5825A"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c>
          <w:tcPr>
            <w:tcW w:w="914" w:type="dxa"/>
            <w:tcBorders>
              <w:top w:val="nil"/>
              <w:left w:val="nil"/>
              <w:bottom w:val="single" w:sz="4" w:space="0" w:color="auto"/>
              <w:right w:val="single" w:sz="4" w:space="0" w:color="auto"/>
            </w:tcBorders>
            <w:shd w:val="clear" w:color="auto" w:fill="auto"/>
            <w:noWrap/>
            <w:vAlign w:val="bottom"/>
            <w:hideMark/>
          </w:tcPr>
          <w:p w14:paraId="6CF69B3F"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c>
          <w:tcPr>
            <w:tcW w:w="1168" w:type="dxa"/>
            <w:tcBorders>
              <w:top w:val="nil"/>
              <w:left w:val="nil"/>
              <w:bottom w:val="single" w:sz="4" w:space="0" w:color="auto"/>
              <w:right w:val="single" w:sz="4" w:space="0" w:color="auto"/>
            </w:tcBorders>
            <w:shd w:val="clear" w:color="auto" w:fill="auto"/>
            <w:noWrap/>
            <w:vAlign w:val="bottom"/>
            <w:hideMark/>
          </w:tcPr>
          <w:p w14:paraId="4BAEB719"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8B313A0"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c>
          <w:tcPr>
            <w:tcW w:w="1245" w:type="dxa"/>
            <w:tcBorders>
              <w:top w:val="nil"/>
              <w:left w:val="nil"/>
              <w:bottom w:val="single" w:sz="4" w:space="0" w:color="auto"/>
              <w:right w:val="single" w:sz="4" w:space="0" w:color="auto"/>
            </w:tcBorders>
            <w:shd w:val="clear" w:color="auto" w:fill="auto"/>
            <w:noWrap/>
            <w:vAlign w:val="bottom"/>
            <w:hideMark/>
          </w:tcPr>
          <w:p w14:paraId="590496EC"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c>
          <w:tcPr>
            <w:tcW w:w="1213" w:type="dxa"/>
            <w:tcBorders>
              <w:top w:val="nil"/>
              <w:left w:val="nil"/>
              <w:bottom w:val="single" w:sz="4" w:space="0" w:color="auto"/>
              <w:right w:val="single" w:sz="4" w:space="0" w:color="auto"/>
            </w:tcBorders>
            <w:shd w:val="clear" w:color="auto" w:fill="auto"/>
            <w:noWrap/>
            <w:vAlign w:val="bottom"/>
            <w:hideMark/>
          </w:tcPr>
          <w:p w14:paraId="201EC59C" w14:textId="77777777" w:rsidR="00580787" w:rsidRPr="005C4F0C" w:rsidRDefault="00580787" w:rsidP="004740DC">
            <w:pPr>
              <w:ind w:right="0"/>
              <w:jc w:val="left"/>
              <w:rPr>
                <w:rFonts w:ascii="Arial" w:eastAsia="Times New Roman" w:hAnsi="Arial" w:cs="Arial"/>
                <w:color w:val="000000"/>
                <w:sz w:val="18"/>
                <w:szCs w:val="18"/>
                <w:lang w:eastAsia="es-MX"/>
              </w:rPr>
            </w:pPr>
            <w:r w:rsidRPr="005C4F0C">
              <w:rPr>
                <w:rFonts w:ascii="Arial" w:eastAsia="Times New Roman" w:hAnsi="Arial" w:cs="Arial"/>
                <w:color w:val="000000"/>
                <w:sz w:val="18"/>
                <w:szCs w:val="18"/>
                <w:lang w:eastAsia="es-MX"/>
              </w:rPr>
              <w:t> </w:t>
            </w:r>
          </w:p>
        </w:tc>
      </w:tr>
    </w:tbl>
    <w:p w14:paraId="408828E5" w14:textId="77777777" w:rsidR="00580787" w:rsidRDefault="00580787" w:rsidP="00580787">
      <w:pPr>
        <w:jc w:val="both"/>
        <w:rPr>
          <w:rFonts w:ascii="Arial" w:hAnsi="Arial" w:cs="Arial"/>
        </w:rPr>
      </w:pPr>
      <w:bookmarkStart w:id="1" w:name="_MON_1422439971"/>
      <w:bookmarkEnd w:id="1"/>
    </w:p>
    <w:p w14:paraId="4295AADD" w14:textId="77777777" w:rsidR="00580787" w:rsidRPr="00256AB7" w:rsidRDefault="00580787" w:rsidP="00580787">
      <w:pPr>
        <w:jc w:val="both"/>
        <w:rPr>
          <w:rFonts w:ascii="Arial" w:hAnsi="Arial" w:cs="Arial"/>
        </w:rPr>
      </w:pPr>
    </w:p>
    <w:p w14:paraId="02C8B9AE" w14:textId="77777777" w:rsidR="00580787" w:rsidRPr="00256AB7" w:rsidRDefault="00580787" w:rsidP="00580787">
      <w:pPr>
        <w:jc w:val="both"/>
        <w:rPr>
          <w:rFonts w:ascii="Arial" w:hAnsi="Arial" w:cs="Arial"/>
        </w:rPr>
      </w:pPr>
      <w:r w:rsidRPr="00256AB7">
        <w:rPr>
          <w:rFonts w:ascii="Arial" w:hAnsi="Arial" w:cs="Arial"/>
        </w:rPr>
        <w:t>7. Enuncie los organismos que operan en el Estado y que proporcionan el servicio, su forma de organización jurídica, las obligaciones y derechos con respecto a la concesión otorgada e indique los municipios en que opera cada uno de ellos y la recaudación por organismo.</w:t>
      </w:r>
    </w:p>
    <w:p w14:paraId="6987F012" w14:textId="77777777" w:rsidR="00580787" w:rsidRDefault="00580787" w:rsidP="00580787">
      <w:pPr>
        <w:jc w:val="both"/>
        <w:rPr>
          <w:rFonts w:ascii="Arial" w:hAnsi="Arial" w:cs="Arial"/>
        </w:rPr>
      </w:pPr>
    </w:p>
    <w:p w14:paraId="1F11D4A9" w14:textId="77777777" w:rsidR="00580787" w:rsidRPr="00256AB7" w:rsidRDefault="00580787" w:rsidP="00580787">
      <w:pPr>
        <w:jc w:val="both"/>
        <w:rPr>
          <w:rFonts w:ascii="Arial" w:hAnsi="Arial" w:cs="Arial"/>
        </w:rPr>
      </w:pPr>
    </w:p>
    <w:tbl>
      <w:tblPr>
        <w:tblW w:w="5420" w:type="dxa"/>
        <w:jc w:val="center"/>
        <w:tblCellMar>
          <w:left w:w="70" w:type="dxa"/>
          <w:right w:w="70" w:type="dxa"/>
        </w:tblCellMar>
        <w:tblLook w:val="04A0" w:firstRow="1" w:lastRow="0" w:firstColumn="1" w:lastColumn="0" w:noHBand="0" w:noVBand="1"/>
      </w:tblPr>
      <w:tblGrid>
        <w:gridCol w:w="1302"/>
        <w:gridCol w:w="1338"/>
        <w:gridCol w:w="1888"/>
        <w:gridCol w:w="1271"/>
        <w:gridCol w:w="1261"/>
      </w:tblGrid>
      <w:tr w:rsidR="00580787" w:rsidRPr="005C4F0C" w14:paraId="60E7AC0A" w14:textId="77777777" w:rsidTr="004740DC">
        <w:trPr>
          <w:trHeight w:val="480"/>
          <w:jc w:val="center"/>
        </w:trPr>
        <w:tc>
          <w:tcPr>
            <w:tcW w:w="10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A181404" w14:textId="77777777" w:rsidR="00580787" w:rsidRPr="005C4F0C" w:rsidRDefault="00580787" w:rsidP="004740DC">
            <w:pPr>
              <w:ind w:right="0"/>
              <w:rPr>
                <w:rFonts w:ascii="Arial" w:eastAsia="Times New Roman" w:hAnsi="Arial" w:cs="Arial"/>
                <w:b/>
                <w:bCs/>
                <w:color w:val="FFFFFF"/>
                <w:sz w:val="18"/>
                <w:szCs w:val="18"/>
                <w:lang w:eastAsia="es-MX"/>
              </w:rPr>
            </w:pPr>
            <w:bookmarkStart w:id="2" w:name="_MON_1422440011"/>
            <w:bookmarkEnd w:id="2"/>
            <w:r w:rsidRPr="005C4F0C">
              <w:rPr>
                <w:rFonts w:ascii="Arial" w:eastAsia="Times New Roman" w:hAnsi="Arial" w:cs="Arial"/>
                <w:b/>
                <w:bCs/>
                <w:color w:val="FFFFFF"/>
                <w:sz w:val="18"/>
                <w:szCs w:val="18"/>
                <w:lang w:eastAsia="es-MX"/>
              </w:rPr>
              <w:t>Municipio</w:t>
            </w:r>
          </w:p>
        </w:tc>
        <w:tc>
          <w:tcPr>
            <w:tcW w:w="920" w:type="dxa"/>
            <w:tcBorders>
              <w:top w:val="single" w:sz="4" w:space="0" w:color="auto"/>
              <w:left w:val="nil"/>
              <w:bottom w:val="single" w:sz="4" w:space="0" w:color="auto"/>
              <w:right w:val="single" w:sz="4" w:space="0" w:color="auto"/>
            </w:tcBorders>
            <w:shd w:val="clear" w:color="000000" w:fill="A6A6A6"/>
            <w:vAlign w:val="center"/>
            <w:hideMark/>
          </w:tcPr>
          <w:p w14:paraId="58C48EE8"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 xml:space="preserve">Organismo </w:t>
            </w:r>
          </w:p>
        </w:tc>
        <w:tc>
          <w:tcPr>
            <w:tcW w:w="1220" w:type="dxa"/>
            <w:tcBorders>
              <w:top w:val="single" w:sz="4" w:space="0" w:color="auto"/>
              <w:left w:val="nil"/>
              <w:bottom w:val="single" w:sz="4" w:space="0" w:color="auto"/>
              <w:right w:val="single" w:sz="4" w:space="0" w:color="auto"/>
            </w:tcBorders>
            <w:shd w:val="clear" w:color="000000" w:fill="A6A6A6"/>
            <w:vAlign w:val="center"/>
            <w:hideMark/>
          </w:tcPr>
          <w:p w14:paraId="07AB2FA1"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Forma de Organización</w:t>
            </w:r>
          </w:p>
        </w:tc>
        <w:tc>
          <w:tcPr>
            <w:tcW w:w="1180" w:type="dxa"/>
            <w:tcBorders>
              <w:top w:val="single" w:sz="4" w:space="0" w:color="auto"/>
              <w:left w:val="nil"/>
              <w:bottom w:val="single" w:sz="4" w:space="0" w:color="auto"/>
              <w:right w:val="single" w:sz="4" w:space="0" w:color="auto"/>
            </w:tcBorders>
            <w:shd w:val="clear" w:color="000000" w:fill="A6A6A6"/>
            <w:vAlign w:val="center"/>
            <w:hideMark/>
          </w:tcPr>
          <w:p w14:paraId="4D4EE2B1"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Obligaciones y Derechos</w:t>
            </w:r>
          </w:p>
        </w:tc>
        <w:tc>
          <w:tcPr>
            <w:tcW w:w="1040" w:type="dxa"/>
            <w:tcBorders>
              <w:top w:val="single" w:sz="4" w:space="0" w:color="auto"/>
              <w:left w:val="nil"/>
              <w:bottom w:val="single" w:sz="4" w:space="0" w:color="auto"/>
              <w:right w:val="single" w:sz="4" w:space="0" w:color="auto"/>
            </w:tcBorders>
            <w:shd w:val="clear" w:color="000000" w:fill="A6A6A6"/>
            <w:vAlign w:val="center"/>
            <w:hideMark/>
          </w:tcPr>
          <w:p w14:paraId="665B8AC6"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Recaudación</w:t>
            </w:r>
          </w:p>
        </w:tc>
      </w:tr>
      <w:tr w:rsidR="00580787" w:rsidRPr="005C4F0C" w14:paraId="67BA4349" w14:textId="77777777" w:rsidTr="004740DC">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2BFDADE" w14:textId="4B792657" w:rsidR="00580787" w:rsidRPr="005C4F0C" w:rsidRDefault="00580787" w:rsidP="004740DC">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r w:rsidR="00434F32">
              <w:rPr>
                <w:rFonts w:ascii="Arial" w:eastAsia="Times New Roman" w:hAnsi="Arial" w:cs="Arial"/>
                <w:color w:val="000000"/>
                <w:lang w:eastAsia="es-MX"/>
              </w:rPr>
              <w:t>MEDELLÍN</w:t>
            </w:r>
          </w:p>
        </w:tc>
        <w:tc>
          <w:tcPr>
            <w:tcW w:w="920" w:type="dxa"/>
            <w:tcBorders>
              <w:top w:val="nil"/>
              <w:left w:val="nil"/>
              <w:bottom w:val="single" w:sz="4" w:space="0" w:color="auto"/>
              <w:right w:val="single" w:sz="4" w:space="0" w:color="auto"/>
            </w:tcBorders>
            <w:shd w:val="clear" w:color="auto" w:fill="auto"/>
            <w:vAlign w:val="center"/>
            <w:hideMark/>
          </w:tcPr>
          <w:p w14:paraId="053C4B52" w14:textId="3348CC3B" w:rsidR="00580787" w:rsidRPr="005C4F0C" w:rsidRDefault="00A75164" w:rsidP="004740DC">
            <w:pPr>
              <w:ind w:right="0"/>
              <w:rPr>
                <w:rFonts w:ascii="Arial" w:eastAsia="Times New Roman" w:hAnsi="Arial" w:cs="Arial"/>
                <w:color w:val="000000"/>
                <w:lang w:eastAsia="es-MX"/>
              </w:rPr>
            </w:pPr>
            <w:r>
              <w:rPr>
                <w:rFonts w:ascii="Arial" w:eastAsia="Times New Roman" w:hAnsi="Arial" w:cs="Arial"/>
                <w:color w:val="000000"/>
                <w:lang w:eastAsia="es-MX"/>
              </w:rPr>
              <w:t>MUNICIPAL</w:t>
            </w:r>
          </w:p>
        </w:tc>
        <w:tc>
          <w:tcPr>
            <w:tcW w:w="1220" w:type="dxa"/>
            <w:tcBorders>
              <w:top w:val="nil"/>
              <w:left w:val="nil"/>
              <w:bottom w:val="single" w:sz="4" w:space="0" w:color="auto"/>
              <w:right w:val="single" w:sz="4" w:space="0" w:color="auto"/>
            </w:tcBorders>
            <w:shd w:val="clear" w:color="auto" w:fill="auto"/>
            <w:vAlign w:val="center"/>
            <w:hideMark/>
          </w:tcPr>
          <w:p w14:paraId="75224601" w14:textId="11780397" w:rsidR="00580787" w:rsidRPr="005C4F0C" w:rsidRDefault="00A75164" w:rsidP="004740DC">
            <w:pPr>
              <w:ind w:right="0"/>
              <w:rPr>
                <w:rFonts w:ascii="Arial" w:eastAsia="Times New Roman" w:hAnsi="Arial" w:cs="Arial"/>
                <w:color w:val="000000"/>
                <w:lang w:eastAsia="es-MX"/>
              </w:rPr>
            </w:pPr>
            <w:r>
              <w:rPr>
                <w:rFonts w:ascii="Arial" w:eastAsia="Times New Roman" w:hAnsi="Arial" w:cs="Arial"/>
                <w:color w:val="000000"/>
                <w:lang w:eastAsia="es-MX"/>
              </w:rPr>
              <w:t>AYUNTAMIENTO</w:t>
            </w:r>
          </w:p>
        </w:tc>
        <w:tc>
          <w:tcPr>
            <w:tcW w:w="1180" w:type="dxa"/>
            <w:tcBorders>
              <w:top w:val="nil"/>
              <w:left w:val="nil"/>
              <w:bottom w:val="single" w:sz="4" w:space="0" w:color="auto"/>
              <w:right w:val="single" w:sz="4" w:space="0" w:color="auto"/>
            </w:tcBorders>
            <w:shd w:val="clear" w:color="auto" w:fill="auto"/>
            <w:vAlign w:val="center"/>
            <w:hideMark/>
          </w:tcPr>
          <w:p w14:paraId="3EE47D90" w14:textId="77777777" w:rsidR="00580787" w:rsidRPr="005C4F0C" w:rsidRDefault="00580787" w:rsidP="004740DC">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1040" w:type="dxa"/>
            <w:tcBorders>
              <w:top w:val="nil"/>
              <w:left w:val="nil"/>
              <w:bottom w:val="single" w:sz="4" w:space="0" w:color="auto"/>
              <w:right w:val="single" w:sz="4" w:space="0" w:color="auto"/>
            </w:tcBorders>
            <w:shd w:val="clear" w:color="auto" w:fill="auto"/>
            <w:vAlign w:val="center"/>
            <w:hideMark/>
          </w:tcPr>
          <w:p w14:paraId="5EB1D80D" w14:textId="77777777" w:rsidR="00580787" w:rsidRPr="005C4F0C" w:rsidRDefault="00580787" w:rsidP="004740DC">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r>
      <w:tr w:rsidR="00580787" w:rsidRPr="005C4F0C" w14:paraId="45714172" w14:textId="77777777" w:rsidTr="004740DC">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FB43C2E" w14:textId="77777777" w:rsidR="00580787" w:rsidRPr="005C4F0C" w:rsidRDefault="00580787" w:rsidP="004740DC">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920" w:type="dxa"/>
            <w:tcBorders>
              <w:top w:val="nil"/>
              <w:left w:val="nil"/>
              <w:bottom w:val="single" w:sz="4" w:space="0" w:color="auto"/>
              <w:right w:val="single" w:sz="4" w:space="0" w:color="auto"/>
            </w:tcBorders>
            <w:shd w:val="clear" w:color="auto" w:fill="auto"/>
            <w:vAlign w:val="center"/>
            <w:hideMark/>
          </w:tcPr>
          <w:p w14:paraId="7075A9CB" w14:textId="77777777" w:rsidR="00580787" w:rsidRPr="005C4F0C" w:rsidRDefault="00580787" w:rsidP="004740DC">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1220" w:type="dxa"/>
            <w:tcBorders>
              <w:top w:val="nil"/>
              <w:left w:val="nil"/>
              <w:bottom w:val="single" w:sz="4" w:space="0" w:color="auto"/>
              <w:right w:val="single" w:sz="4" w:space="0" w:color="auto"/>
            </w:tcBorders>
            <w:shd w:val="clear" w:color="auto" w:fill="auto"/>
            <w:vAlign w:val="center"/>
            <w:hideMark/>
          </w:tcPr>
          <w:p w14:paraId="6CFFBEF7" w14:textId="77777777" w:rsidR="00580787" w:rsidRPr="005C4F0C" w:rsidRDefault="00580787" w:rsidP="004740DC">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1180" w:type="dxa"/>
            <w:tcBorders>
              <w:top w:val="nil"/>
              <w:left w:val="nil"/>
              <w:bottom w:val="single" w:sz="4" w:space="0" w:color="auto"/>
              <w:right w:val="single" w:sz="4" w:space="0" w:color="auto"/>
            </w:tcBorders>
            <w:shd w:val="clear" w:color="auto" w:fill="auto"/>
            <w:vAlign w:val="center"/>
            <w:hideMark/>
          </w:tcPr>
          <w:p w14:paraId="2A4DEB10" w14:textId="77777777" w:rsidR="00580787" w:rsidRPr="005C4F0C" w:rsidRDefault="00580787" w:rsidP="004740DC">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1040" w:type="dxa"/>
            <w:tcBorders>
              <w:top w:val="nil"/>
              <w:left w:val="nil"/>
              <w:bottom w:val="single" w:sz="4" w:space="0" w:color="auto"/>
              <w:right w:val="single" w:sz="4" w:space="0" w:color="auto"/>
            </w:tcBorders>
            <w:shd w:val="clear" w:color="auto" w:fill="auto"/>
            <w:vAlign w:val="center"/>
            <w:hideMark/>
          </w:tcPr>
          <w:p w14:paraId="0A3F9CDB" w14:textId="77777777" w:rsidR="00580787" w:rsidRPr="005C4F0C" w:rsidRDefault="00580787" w:rsidP="004740DC">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r>
      <w:tr w:rsidR="00580787" w:rsidRPr="005C4F0C" w14:paraId="5C2583F3" w14:textId="77777777" w:rsidTr="004740DC">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4E87B9F" w14:textId="77777777" w:rsidR="00580787" w:rsidRPr="005C4F0C" w:rsidRDefault="00580787" w:rsidP="004740DC">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920" w:type="dxa"/>
            <w:tcBorders>
              <w:top w:val="nil"/>
              <w:left w:val="nil"/>
              <w:bottom w:val="single" w:sz="4" w:space="0" w:color="auto"/>
              <w:right w:val="single" w:sz="4" w:space="0" w:color="auto"/>
            </w:tcBorders>
            <w:shd w:val="clear" w:color="auto" w:fill="auto"/>
            <w:vAlign w:val="center"/>
            <w:hideMark/>
          </w:tcPr>
          <w:p w14:paraId="05DB4800" w14:textId="77777777" w:rsidR="00580787" w:rsidRPr="005C4F0C" w:rsidRDefault="00580787" w:rsidP="004740DC">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1220" w:type="dxa"/>
            <w:tcBorders>
              <w:top w:val="nil"/>
              <w:left w:val="nil"/>
              <w:bottom w:val="single" w:sz="4" w:space="0" w:color="auto"/>
              <w:right w:val="single" w:sz="4" w:space="0" w:color="auto"/>
            </w:tcBorders>
            <w:shd w:val="clear" w:color="auto" w:fill="auto"/>
            <w:vAlign w:val="center"/>
            <w:hideMark/>
          </w:tcPr>
          <w:p w14:paraId="4865D52E" w14:textId="77777777" w:rsidR="00580787" w:rsidRPr="005C4F0C" w:rsidRDefault="00580787" w:rsidP="004740DC">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1180" w:type="dxa"/>
            <w:tcBorders>
              <w:top w:val="nil"/>
              <w:left w:val="nil"/>
              <w:bottom w:val="single" w:sz="4" w:space="0" w:color="auto"/>
              <w:right w:val="single" w:sz="4" w:space="0" w:color="auto"/>
            </w:tcBorders>
            <w:shd w:val="clear" w:color="auto" w:fill="auto"/>
            <w:vAlign w:val="center"/>
            <w:hideMark/>
          </w:tcPr>
          <w:p w14:paraId="05B033DC" w14:textId="77777777" w:rsidR="00580787" w:rsidRPr="005C4F0C" w:rsidRDefault="00580787" w:rsidP="004740DC">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1040" w:type="dxa"/>
            <w:tcBorders>
              <w:top w:val="nil"/>
              <w:left w:val="nil"/>
              <w:bottom w:val="single" w:sz="4" w:space="0" w:color="auto"/>
              <w:right w:val="single" w:sz="4" w:space="0" w:color="auto"/>
            </w:tcBorders>
            <w:shd w:val="clear" w:color="auto" w:fill="auto"/>
            <w:vAlign w:val="center"/>
            <w:hideMark/>
          </w:tcPr>
          <w:p w14:paraId="53C232D9" w14:textId="77777777" w:rsidR="00580787" w:rsidRPr="005C4F0C" w:rsidRDefault="00580787" w:rsidP="004740DC">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r>
    </w:tbl>
    <w:p w14:paraId="2643E84E" w14:textId="77777777" w:rsidR="00580787" w:rsidRDefault="00580787" w:rsidP="00580787">
      <w:pPr>
        <w:jc w:val="both"/>
        <w:rPr>
          <w:rFonts w:ascii="Arial" w:hAnsi="Arial" w:cs="Arial"/>
        </w:rPr>
      </w:pPr>
    </w:p>
    <w:p w14:paraId="1633C8D0" w14:textId="2C6D4A14" w:rsidR="00675E35" w:rsidRDefault="00675E35">
      <w:pPr>
        <w:spacing w:after="160" w:line="259" w:lineRule="auto"/>
        <w:ind w:right="0"/>
        <w:jc w:val="left"/>
        <w:rPr>
          <w:rFonts w:ascii="Arial" w:hAnsi="Arial" w:cs="Arial"/>
        </w:rPr>
      </w:pPr>
      <w:r>
        <w:rPr>
          <w:rFonts w:ascii="Arial" w:hAnsi="Arial" w:cs="Arial"/>
        </w:rPr>
        <w:br w:type="page"/>
      </w:r>
    </w:p>
    <w:p w14:paraId="77BFADB0" w14:textId="77777777" w:rsidR="00580787" w:rsidRPr="00256AB7" w:rsidRDefault="00580787" w:rsidP="00580787">
      <w:pPr>
        <w:jc w:val="both"/>
        <w:rPr>
          <w:rFonts w:ascii="Arial" w:hAnsi="Arial" w:cs="Arial"/>
        </w:rPr>
      </w:pPr>
    </w:p>
    <w:p w14:paraId="5BAB8A2F" w14:textId="51D22FDD" w:rsidR="00580787" w:rsidRPr="00256AB7" w:rsidRDefault="00580787" w:rsidP="00580787">
      <w:pPr>
        <w:jc w:val="both"/>
        <w:rPr>
          <w:rFonts w:ascii="Arial" w:hAnsi="Arial" w:cs="Arial"/>
        </w:rPr>
      </w:pPr>
      <w:r w:rsidRPr="00256AB7">
        <w:rPr>
          <w:rFonts w:ascii="Arial" w:hAnsi="Arial" w:cs="Arial"/>
        </w:rPr>
        <w:t xml:space="preserve">8. Si las tasas o tarifas y el costo del metro cúbico vigente en su ordenamiento </w:t>
      </w:r>
      <w:r w:rsidR="00434F32" w:rsidRPr="00256AB7">
        <w:rPr>
          <w:rFonts w:ascii="Arial" w:hAnsi="Arial" w:cs="Arial"/>
        </w:rPr>
        <w:t>jurídico</w:t>
      </w:r>
      <w:r w:rsidRPr="00256AB7">
        <w:rPr>
          <w:rFonts w:ascii="Arial" w:hAnsi="Arial" w:cs="Arial"/>
        </w:rPr>
        <w:t xml:space="preserve"> han sufrido algún cambio respecto del año anterior; señálelos en el cuadro siguiente y anexe copia de la publicación oficial.</w:t>
      </w:r>
    </w:p>
    <w:p w14:paraId="5EE116DF" w14:textId="77777777" w:rsidR="00580787" w:rsidRDefault="00580787" w:rsidP="00580787">
      <w:pPr>
        <w:jc w:val="both"/>
        <w:rPr>
          <w:rFonts w:ascii="Arial" w:hAnsi="Arial" w:cs="Arial"/>
        </w:rPr>
      </w:pPr>
    </w:p>
    <w:p w14:paraId="7C375521" w14:textId="77777777" w:rsidR="00580787" w:rsidRPr="00256AB7" w:rsidRDefault="00580787" w:rsidP="00580787">
      <w:pPr>
        <w:jc w:val="both"/>
        <w:rPr>
          <w:rFonts w:ascii="Arial" w:hAnsi="Arial" w:cs="Arial"/>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7"/>
        <w:gridCol w:w="1272"/>
        <w:gridCol w:w="1273"/>
        <w:gridCol w:w="967"/>
        <w:gridCol w:w="968"/>
        <w:gridCol w:w="938"/>
        <w:gridCol w:w="939"/>
        <w:gridCol w:w="992"/>
        <w:gridCol w:w="993"/>
      </w:tblGrid>
      <w:tr w:rsidR="00412C51" w:rsidRPr="005C4F0C" w14:paraId="0720D42B" w14:textId="77777777" w:rsidTr="00412C51">
        <w:trPr>
          <w:trHeight w:val="262"/>
          <w:jc w:val="center"/>
        </w:trPr>
        <w:tc>
          <w:tcPr>
            <w:tcW w:w="2857" w:type="dxa"/>
            <w:vMerge w:val="restart"/>
            <w:shd w:val="clear" w:color="000000" w:fill="A6A6A6"/>
            <w:vAlign w:val="center"/>
            <w:hideMark/>
          </w:tcPr>
          <w:p w14:paraId="71C9D74F" w14:textId="77777777" w:rsidR="00580787" w:rsidRPr="005C4F0C" w:rsidRDefault="00580787" w:rsidP="004740DC">
            <w:pPr>
              <w:ind w:right="0"/>
              <w:rPr>
                <w:rFonts w:ascii="Arial" w:eastAsia="Times New Roman" w:hAnsi="Arial" w:cs="Arial"/>
                <w:b/>
                <w:bCs/>
                <w:color w:val="FFFFFF"/>
                <w:sz w:val="18"/>
                <w:szCs w:val="18"/>
                <w:lang w:eastAsia="es-MX"/>
              </w:rPr>
            </w:pPr>
            <w:bookmarkStart w:id="3" w:name="_MON_1422440100"/>
            <w:bookmarkEnd w:id="3"/>
            <w:r w:rsidRPr="005C4F0C">
              <w:rPr>
                <w:rFonts w:ascii="Arial" w:eastAsia="Times New Roman" w:hAnsi="Arial" w:cs="Arial"/>
                <w:b/>
                <w:bCs/>
                <w:color w:val="FFFFFF"/>
                <w:sz w:val="18"/>
                <w:szCs w:val="18"/>
                <w:lang w:eastAsia="es-MX"/>
              </w:rPr>
              <w:t>Municipio</w:t>
            </w:r>
          </w:p>
        </w:tc>
        <w:tc>
          <w:tcPr>
            <w:tcW w:w="2545" w:type="dxa"/>
            <w:gridSpan w:val="2"/>
            <w:shd w:val="clear" w:color="000000" w:fill="A6A6A6"/>
            <w:vAlign w:val="center"/>
            <w:hideMark/>
          </w:tcPr>
          <w:p w14:paraId="6755E982"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Tasa</w:t>
            </w:r>
          </w:p>
        </w:tc>
        <w:tc>
          <w:tcPr>
            <w:tcW w:w="1935" w:type="dxa"/>
            <w:gridSpan w:val="2"/>
            <w:shd w:val="clear" w:color="000000" w:fill="A6A6A6"/>
            <w:vAlign w:val="center"/>
            <w:hideMark/>
          </w:tcPr>
          <w:p w14:paraId="65EC0B26"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Variación</w:t>
            </w:r>
          </w:p>
        </w:tc>
        <w:tc>
          <w:tcPr>
            <w:tcW w:w="1877" w:type="dxa"/>
            <w:gridSpan w:val="2"/>
            <w:shd w:val="clear" w:color="000000" w:fill="A6A6A6"/>
            <w:vAlign w:val="center"/>
            <w:hideMark/>
          </w:tcPr>
          <w:p w14:paraId="2B74925D"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Costo metro cúbico</w:t>
            </w:r>
          </w:p>
        </w:tc>
        <w:tc>
          <w:tcPr>
            <w:tcW w:w="1985" w:type="dxa"/>
            <w:gridSpan w:val="2"/>
            <w:shd w:val="clear" w:color="000000" w:fill="A6A6A6"/>
            <w:noWrap/>
            <w:vAlign w:val="bottom"/>
            <w:hideMark/>
          </w:tcPr>
          <w:p w14:paraId="321FC04B"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Variación</w:t>
            </w:r>
          </w:p>
        </w:tc>
      </w:tr>
      <w:tr w:rsidR="00412C51" w:rsidRPr="005C4F0C" w14:paraId="6B82D59E" w14:textId="77777777" w:rsidTr="00504293">
        <w:trPr>
          <w:trHeight w:val="419"/>
          <w:jc w:val="center"/>
        </w:trPr>
        <w:tc>
          <w:tcPr>
            <w:tcW w:w="2857" w:type="dxa"/>
            <w:vMerge/>
            <w:vAlign w:val="center"/>
            <w:hideMark/>
          </w:tcPr>
          <w:p w14:paraId="11781DB6" w14:textId="77777777" w:rsidR="00580787" w:rsidRPr="005C4F0C" w:rsidRDefault="00580787" w:rsidP="004740DC">
            <w:pPr>
              <w:ind w:right="0"/>
              <w:jc w:val="left"/>
              <w:rPr>
                <w:rFonts w:ascii="Arial" w:eastAsia="Times New Roman" w:hAnsi="Arial" w:cs="Arial"/>
                <w:b/>
                <w:bCs/>
                <w:color w:val="FFFFFF"/>
                <w:sz w:val="18"/>
                <w:szCs w:val="18"/>
                <w:lang w:eastAsia="es-MX"/>
              </w:rPr>
            </w:pPr>
          </w:p>
        </w:tc>
        <w:tc>
          <w:tcPr>
            <w:tcW w:w="1272" w:type="dxa"/>
            <w:shd w:val="clear" w:color="000000" w:fill="A6A6A6"/>
            <w:vAlign w:val="center"/>
            <w:hideMark/>
          </w:tcPr>
          <w:p w14:paraId="48188969"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Año que informa</w:t>
            </w:r>
          </w:p>
        </w:tc>
        <w:tc>
          <w:tcPr>
            <w:tcW w:w="1273" w:type="dxa"/>
            <w:shd w:val="clear" w:color="000000" w:fill="A6A6A6"/>
            <w:vAlign w:val="center"/>
            <w:hideMark/>
          </w:tcPr>
          <w:p w14:paraId="705C671F"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Año anterior</w:t>
            </w:r>
          </w:p>
        </w:tc>
        <w:tc>
          <w:tcPr>
            <w:tcW w:w="967" w:type="dxa"/>
            <w:shd w:val="clear" w:color="000000" w:fill="A6A6A6"/>
            <w:vAlign w:val="center"/>
            <w:hideMark/>
          </w:tcPr>
          <w:p w14:paraId="23ECF245"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Absoluta</w:t>
            </w:r>
          </w:p>
        </w:tc>
        <w:tc>
          <w:tcPr>
            <w:tcW w:w="968" w:type="dxa"/>
            <w:shd w:val="clear" w:color="000000" w:fill="A6A6A6"/>
            <w:vAlign w:val="center"/>
            <w:hideMark/>
          </w:tcPr>
          <w:p w14:paraId="54170B05"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Relativa</w:t>
            </w:r>
          </w:p>
        </w:tc>
        <w:tc>
          <w:tcPr>
            <w:tcW w:w="938" w:type="dxa"/>
            <w:shd w:val="clear" w:color="000000" w:fill="A6A6A6"/>
            <w:vAlign w:val="center"/>
            <w:hideMark/>
          </w:tcPr>
          <w:p w14:paraId="130EA360"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Año que informa</w:t>
            </w:r>
          </w:p>
        </w:tc>
        <w:tc>
          <w:tcPr>
            <w:tcW w:w="939" w:type="dxa"/>
            <w:shd w:val="clear" w:color="000000" w:fill="A6A6A6"/>
            <w:vAlign w:val="center"/>
            <w:hideMark/>
          </w:tcPr>
          <w:p w14:paraId="339E4436"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Año anterior</w:t>
            </w:r>
          </w:p>
        </w:tc>
        <w:tc>
          <w:tcPr>
            <w:tcW w:w="992" w:type="dxa"/>
            <w:shd w:val="clear" w:color="000000" w:fill="A6A6A6"/>
            <w:vAlign w:val="center"/>
            <w:hideMark/>
          </w:tcPr>
          <w:p w14:paraId="59AB9725"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Absoluta</w:t>
            </w:r>
          </w:p>
        </w:tc>
        <w:tc>
          <w:tcPr>
            <w:tcW w:w="993" w:type="dxa"/>
            <w:shd w:val="clear" w:color="000000" w:fill="A6A6A6"/>
            <w:vAlign w:val="center"/>
            <w:hideMark/>
          </w:tcPr>
          <w:p w14:paraId="26D243E1"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Relativa</w:t>
            </w:r>
          </w:p>
        </w:tc>
      </w:tr>
      <w:tr w:rsidR="00412C51" w:rsidRPr="005C4F0C" w14:paraId="76971AC8" w14:textId="77777777" w:rsidTr="00504293">
        <w:trPr>
          <w:trHeight w:val="262"/>
          <w:jc w:val="center"/>
        </w:trPr>
        <w:tc>
          <w:tcPr>
            <w:tcW w:w="2857" w:type="dxa"/>
            <w:shd w:val="clear" w:color="auto" w:fill="auto"/>
            <w:vAlign w:val="center"/>
            <w:hideMark/>
          </w:tcPr>
          <w:p w14:paraId="154A0829" w14:textId="59D42388" w:rsidR="00412C51" w:rsidRPr="005C4F0C" w:rsidRDefault="00412C51" w:rsidP="00412C51">
            <w:pPr>
              <w:ind w:right="0"/>
              <w:jc w:val="left"/>
              <w:rPr>
                <w:rFonts w:ascii="Arial" w:eastAsia="Times New Roman" w:hAnsi="Arial" w:cs="Arial"/>
                <w:color w:val="000000"/>
                <w:lang w:eastAsia="es-MX"/>
              </w:rPr>
            </w:pPr>
            <w:r>
              <w:rPr>
                <w:rFonts w:ascii="Arial" w:eastAsia="Times New Roman" w:hAnsi="Arial" w:cs="Arial"/>
                <w:color w:val="000000"/>
                <w:lang w:eastAsia="es-MX"/>
              </w:rPr>
              <w:t>Medellín Popular</w:t>
            </w:r>
          </w:p>
        </w:tc>
        <w:tc>
          <w:tcPr>
            <w:tcW w:w="1272" w:type="dxa"/>
            <w:shd w:val="clear" w:color="auto" w:fill="auto"/>
          </w:tcPr>
          <w:p w14:paraId="5427C6D0" w14:textId="343CB68A" w:rsidR="00412C51" w:rsidRPr="005C4F0C" w:rsidRDefault="00412C51" w:rsidP="00412C51">
            <w:pPr>
              <w:ind w:right="0"/>
              <w:jc w:val="right"/>
              <w:rPr>
                <w:rFonts w:ascii="Arial" w:eastAsia="Times New Roman" w:hAnsi="Arial" w:cs="Arial"/>
                <w:color w:val="000000"/>
                <w:lang w:eastAsia="es-MX"/>
              </w:rPr>
            </w:pPr>
            <w:r w:rsidRPr="004B4868">
              <w:t xml:space="preserve"> $225.34 </w:t>
            </w:r>
          </w:p>
        </w:tc>
        <w:tc>
          <w:tcPr>
            <w:tcW w:w="1273" w:type="dxa"/>
            <w:shd w:val="clear" w:color="auto" w:fill="auto"/>
          </w:tcPr>
          <w:p w14:paraId="15030311" w14:textId="18338EF9" w:rsidR="00412C51" w:rsidRPr="005C4F0C" w:rsidRDefault="00412C51" w:rsidP="00412C51">
            <w:pPr>
              <w:ind w:right="0"/>
              <w:rPr>
                <w:rFonts w:ascii="Arial" w:eastAsia="Times New Roman" w:hAnsi="Arial" w:cs="Arial"/>
                <w:color w:val="000000"/>
                <w:lang w:eastAsia="es-MX"/>
              </w:rPr>
            </w:pPr>
            <w:r w:rsidRPr="004B4868">
              <w:t xml:space="preserve"> $179.52 </w:t>
            </w:r>
          </w:p>
        </w:tc>
        <w:tc>
          <w:tcPr>
            <w:tcW w:w="967" w:type="dxa"/>
            <w:shd w:val="clear" w:color="auto" w:fill="auto"/>
          </w:tcPr>
          <w:p w14:paraId="2F994D10" w14:textId="0D009AD6" w:rsidR="00412C51" w:rsidRPr="005C4F0C" w:rsidRDefault="00412C51" w:rsidP="00412C51">
            <w:pPr>
              <w:ind w:right="0"/>
              <w:rPr>
                <w:rFonts w:ascii="Arial" w:eastAsia="Times New Roman" w:hAnsi="Arial" w:cs="Arial"/>
                <w:color w:val="000000"/>
                <w:lang w:eastAsia="es-MX"/>
              </w:rPr>
            </w:pPr>
            <w:r w:rsidRPr="004B4868">
              <w:t xml:space="preserve"> $45.82 </w:t>
            </w:r>
          </w:p>
        </w:tc>
        <w:tc>
          <w:tcPr>
            <w:tcW w:w="968" w:type="dxa"/>
            <w:shd w:val="clear" w:color="auto" w:fill="auto"/>
          </w:tcPr>
          <w:p w14:paraId="272E26E5" w14:textId="6B40B5F1" w:rsidR="00412C51" w:rsidRPr="005C4F0C" w:rsidRDefault="00412C51" w:rsidP="00412C51">
            <w:pPr>
              <w:ind w:right="0"/>
              <w:rPr>
                <w:rFonts w:ascii="Arial" w:eastAsia="Times New Roman" w:hAnsi="Arial" w:cs="Arial"/>
                <w:color w:val="000000"/>
                <w:lang w:eastAsia="es-MX"/>
              </w:rPr>
            </w:pPr>
            <w:r w:rsidRPr="004B4868">
              <w:t>26%</w:t>
            </w:r>
          </w:p>
        </w:tc>
        <w:tc>
          <w:tcPr>
            <w:tcW w:w="938" w:type="dxa"/>
            <w:shd w:val="clear" w:color="auto" w:fill="auto"/>
            <w:vAlign w:val="center"/>
            <w:hideMark/>
          </w:tcPr>
          <w:p w14:paraId="3096EEFE" w14:textId="77777777" w:rsidR="00412C51" w:rsidRPr="005C4F0C" w:rsidRDefault="00412C51" w:rsidP="00412C51">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939" w:type="dxa"/>
            <w:shd w:val="clear" w:color="auto" w:fill="auto"/>
            <w:vAlign w:val="center"/>
            <w:hideMark/>
          </w:tcPr>
          <w:p w14:paraId="295B4AE9" w14:textId="77777777" w:rsidR="00412C51" w:rsidRPr="005C4F0C" w:rsidRDefault="00412C51" w:rsidP="00412C51">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992" w:type="dxa"/>
            <w:shd w:val="clear" w:color="auto" w:fill="auto"/>
            <w:noWrap/>
            <w:vAlign w:val="bottom"/>
            <w:hideMark/>
          </w:tcPr>
          <w:p w14:paraId="2E558ECF" w14:textId="77777777" w:rsidR="00412C51" w:rsidRPr="005C4F0C" w:rsidRDefault="00412C51" w:rsidP="00412C51">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993" w:type="dxa"/>
            <w:shd w:val="clear" w:color="auto" w:fill="auto"/>
            <w:noWrap/>
            <w:vAlign w:val="bottom"/>
            <w:hideMark/>
          </w:tcPr>
          <w:p w14:paraId="23545D96" w14:textId="77777777" w:rsidR="00412C51" w:rsidRPr="005C4F0C" w:rsidRDefault="00412C51" w:rsidP="00412C51">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p>
        </w:tc>
      </w:tr>
      <w:tr w:rsidR="00412C51" w:rsidRPr="005C4F0C" w14:paraId="32883224" w14:textId="77777777" w:rsidTr="00504293">
        <w:trPr>
          <w:trHeight w:val="262"/>
          <w:jc w:val="center"/>
        </w:trPr>
        <w:tc>
          <w:tcPr>
            <w:tcW w:w="2857" w:type="dxa"/>
            <w:shd w:val="clear" w:color="auto" w:fill="auto"/>
            <w:vAlign w:val="center"/>
            <w:hideMark/>
          </w:tcPr>
          <w:p w14:paraId="1DEB5BF3" w14:textId="0128324D" w:rsidR="00412C51" w:rsidRPr="005C4F0C" w:rsidRDefault="00412C51" w:rsidP="00412C51">
            <w:pPr>
              <w:ind w:right="0"/>
              <w:jc w:val="left"/>
              <w:rPr>
                <w:rFonts w:ascii="Arial" w:eastAsia="Times New Roman" w:hAnsi="Arial" w:cs="Arial"/>
                <w:color w:val="000000"/>
                <w:lang w:eastAsia="es-MX"/>
              </w:rPr>
            </w:pPr>
            <w:r>
              <w:rPr>
                <w:rFonts w:ascii="Arial" w:eastAsia="Times New Roman" w:hAnsi="Arial" w:cs="Arial"/>
                <w:color w:val="000000"/>
                <w:lang w:eastAsia="es-MX"/>
              </w:rPr>
              <w:t>Medellín Interés Medio</w:t>
            </w:r>
          </w:p>
        </w:tc>
        <w:tc>
          <w:tcPr>
            <w:tcW w:w="1272" w:type="dxa"/>
            <w:shd w:val="clear" w:color="auto" w:fill="auto"/>
          </w:tcPr>
          <w:p w14:paraId="69334554" w14:textId="2C90D337" w:rsidR="00412C51" w:rsidRPr="005C4F0C" w:rsidRDefault="00412C51" w:rsidP="00412C51">
            <w:pPr>
              <w:ind w:right="0"/>
              <w:jc w:val="right"/>
              <w:rPr>
                <w:rFonts w:ascii="Arial" w:eastAsia="Times New Roman" w:hAnsi="Arial" w:cs="Arial"/>
                <w:color w:val="000000"/>
                <w:lang w:eastAsia="es-MX"/>
              </w:rPr>
            </w:pPr>
            <w:r w:rsidRPr="004B4868">
              <w:t xml:space="preserve"> $363.01 </w:t>
            </w:r>
          </w:p>
        </w:tc>
        <w:tc>
          <w:tcPr>
            <w:tcW w:w="1273" w:type="dxa"/>
            <w:shd w:val="clear" w:color="auto" w:fill="auto"/>
          </w:tcPr>
          <w:p w14:paraId="6EF78F5D" w14:textId="4B03B7C7" w:rsidR="00412C51" w:rsidRPr="005C4F0C" w:rsidRDefault="00412C51" w:rsidP="00412C51">
            <w:pPr>
              <w:ind w:right="0"/>
              <w:rPr>
                <w:rFonts w:ascii="Arial" w:eastAsia="Times New Roman" w:hAnsi="Arial" w:cs="Arial"/>
                <w:color w:val="000000"/>
                <w:lang w:eastAsia="es-MX"/>
              </w:rPr>
            </w:pPr>
            <w:r w:rsidRPr="004B4868">
              <w:t xml:space="preserve"> $289.20 </w:t>
            </w:r>
          </w:p>
        </w:tc>
        <w:tc>
          <w:tcPr>
            <w:tcW w:w="967" w:type="dxa"/>
            <w:shd w:val="clear" w:color="auto" w:fill="auto"/>
          </w:tcPr>
          <w:p w14:paraId="2A43D98C" w14:textId="68AE1C1E" w:rsidR="00412C51" w:rsidRPr="005C4F0C" w:rsidRDefault="00412C51" w:rsidP="00412C51">
            <w:pPr>
              <w:ind w:right="0"/>
              <w:rPr>
                <w:rFonts w:ascii="Arial" w:eastAsia="Times New Roman" w:hAnsi="Arial" w:cs="Arial"/>
                <w:color w:val="000000"/>
                <w:lang w:eastAsia="es-MX"/>
              </w:rPr>
            </w:pPr>
            <w:r w:rsidRPr="004B4868">
              <w:t xml:space="preserve"> $73.81 </w:t>
            </w:r>
          </w:p>
        </w:tc>
        <w:tc>
          <w:tcPr>
            <w:tcW w:w="968" w:type="dxa"/>
            <w:shd w:val="clear" w:color="auto" w:fill="auto"/>
          </w:tcPr>
          <w:p w14:paraId="07FDA5F5" w14:textId="7A798808" w:rsidR="00412C51" w:rsidRPr="005C4F0C" w:rsidRDefault="00412C51" w:rsidP="00412C51">
            <w:pPr>
              <w:ind w:right="0"/>
              <w:rPr>
                <w:rFonts w:ascii="Arial" w:eastAsia="Times New Roman" w:hAnsi="Arial" w:cs="Arial"/>
                <w:color w:val="000000"/>
                <w:lang w:eastAsia="es-MX"/>
              </w:rPr>
            </w:pPr>
            <w:r w:rsidRPr="004B4868">
              <w:t>26%</w:t>
            </w:r>
          </w:p>
        </w:tc>
        <w:tc>
          <w:tcPr>
            <w:tcW w:w="938" w:type="dxa"/>
            <w:shd w:val="clear" w:color="auto" w:fill="auto"/>
            <w:vAlign w:val="center"/>
            <w:hideMark/>
          </w:tcPr>
          <w:p w14:paraId="28D4502B" w14:textId="77777777" w:rsidR="00412C51" w:rsidRPr="005C4F0C" w:rsidRDefault="00412C51" w:rsidP="00412C51">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939" w:type="dxa"/>
            <w:shd w:val="clear" w:color="auto" w:fill="auto"/>
            <w:vAlign w:val="center"/>
            <w:hideMark/>
          </w:tcPr>
          <w:p w14:paraId="741442E1" w14:textId="77777777" w:rsidR="00412C51" w:rsidRPr="005C4F0C" w:rsidRDefault="00412C51" w:rsidP="00412C51">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992" w:type="dxa"/>
            <w:shd w:val="clear" w:color="auto" w:fill="auto"/>
            <w:noWrap/>
            <w:vAlign w:val="bottom"/>
            <w:hideMark/>
          </w:tcPr>
          <w:p w14:paraId="4856B9F5" w14:textId="77777777" w:rsidR="00412C51" w:rsidRPr="005C4F0C" w:rsidRDefault="00412C51" w:rsidP="00412C51">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993" w:type="dxa"/>
            <w:shd w:val="clear" w:color="auto" w:fill="auto"/>
            <w:noWrap/>
            <w:vAlign w:val="bottom"/>
            <w:hideMark/>
          </w:tcPr>
          <w:p w14:paraId="4228CE89" w14:textId="77777777" w:rsidR="00412C51" w:rsidRPr="005C4F0C" w:rsidRDefault="00412C51" w:rsidP="00412C51">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p>
        </w:tc>
      </w:tr>
      <w:tr w:rsidR="00412C51" w:rsidRPr="005C4F0C" w14:paraId="55ABF2AA" w14:textId="77777777" w:rsidTr="00504293">
        <w:trPr>
          <w:trHeight w:val="262"/>
          <w:jc w:val="center"/>
        </w:trPr>
        <w:tc>
          <w:tcPr>
            <w:tcW w:w="2857" w:type="dxa"/>
            <w:shd w:val="clear" w:color="auto" w:fill="auto"/>
            <w:vAlign w:val="center"/>
            <w:hideMark/>
          </w:tcPr>
          <w:p w14:paraId="2DF856C9" w14:textId="6EEF3E66" w:rsidR="00412C51" w:rsidRPr="005C4F0C" w:rsidRDefault="00412C51" w:rsidP="00412C51">
            <w:pPr>
              <w:ind w:right="0"/>
              <w:jc w:val="left"/>
              <w:rPr>
                <w:rFonts w:ascii="Arial" w:eastAsia="Times New Roman" w:hAnsi="Arial" w:cs="Arial"/>
                <w:color w:val="000000"/>
                <w:lang w:eastAsia="es-MX"/>
              </w:rPr>
            </w:pPr>
            <w:r>
              <w:rPr>
                <w:rFonts w:ascii="Arial" w:eastAsia="Times New Roman" w:hAnsi="Arial" w:cs="Arial"/>
                <w:color w:val="000000"/>
                <w:lang w:eastAsia="es-MX"/>
              </w:rPr>
              <w:t>Medellín Interés Social</w:t>
            </w:r>
          </w:p>
        </w:tc>
        <w:tc>
          <w:tcPr>
            <w:tcW w:w="1272" w:type="dxa"/>
            <w:shd w:val="clear" w:color="auto" w:fill="auto"/>
          </w:tcPr>
          <w:p w14:paraId="2B263057" w14:textId="236492A5" w:rsidR="00412C51" w:rsidRPr="005C4F0C" w:rsidRDefault="00412C51" w:rsidP="00412C51">
            <w:pPr>
              <w:ind w:right="0"/>
              <w:jc w:val="right"/>
              <w:rPr>
                <w:rFonts w:ascii="Arial" w:eastAsia="Times New Roman" w:hAnsi="Arial" w:cs="Arial"/>
                <w:color w:val="000000"/>
                <w:lang w:eastAsia="es-MX"/>
              </w:rPr>
            </w:pPr>
            <w:r w:rsidRPr="004B4868">
              <w:t xml:space="preserve"> $476.57 </w:t>
            </w:r>
          </w:p>
        </w:tc>
        <w:tc>
          <w:tcPr>
            <w:tcW w:w="1273" w:type="dxa"/>
            <w:shd w:val="clear" w:color="auto" w:fill="auto"/>
          </w:tcPr>
          <w:p w14:paraId="731952D8" w14:textId="645A819B" w:rsidR="00412C51" w:rsidRPr="005C4F0C" w:rsidRDefault="00412C51" w:rsidP="00412C51">
            <w:pPr>
              <w:ind w:right="0"/>
              <w:rPr>
                <w:rFonts w:ascii="Arial" w:eastAsia="Times New Roman" w:hAnsi="Arial" w:cs="Arial"/>
                <w:color w:val="000000"/>
                <w:lang w:eastAsia="es-MX"/>
              </w:rPr>
            </w:pPr>
            <w:r w:rsidRPr="004B4868">
              <w:t xml:space="preserve"> $379.67 </w:t>
            </w:r>
          </w:p>
        </w:tc>
        <w:tc>
          <w:tcPr>
            <w:tcW w:w="967" w:type="dxa"/>
            <w:shd w:val="clear" w:color="auto" w:fill="auto"/>
          </w:tcPr>
          <w:p w14:paraId="2D8C0F1F" w14:textId="7F2B03F3" w:rsidR="00412C51" w:rsidRPr="005C4F0C" w:rsidRDefault="00412C51" w:rsidP="00412C51">
            <w:pPr>
              <w:ind w:right="0"/>
              <w:rPr>
                <w:rFonts w:ascii="Arial" w:eastAsia="Times New Roman" w:hAnsi="Arial" w:cs="Arial"/>
                <w:color w:val="000000"/>
                <w:lang w:eastAsia="es-MX"/>
              </w:rPr>
            </w:pPr>
            <w:r w:rsidRPr="004B4868">
              <w:t xml:space="preserve"> $96.90 </w:t>
            </w:r>
          </w:p>
        </w:tc>
        <w:tc>
          <w:tcPr>
            <w:tcW w:w="968" w:type="dxa"/>
            <w:shd w:val="clear" w:color="auto" w:fill="auto"/>
          </w:tcPr>
          <w:p w14:paraId="712CEC67" w14:textId="30439004" w:rsidR="00412C51" w:rsidRPr="005C4F0C" w:rsidRDefault="00412C51" w:rsidP="00412C51">
            <w:pPr>
              <w:ind w:right="0"/>
              <w:rPr>
                <w:rFonts w:ascii="Arial" w:eastAsia="Times New Roman" w:hAnsi="Arial" w:cs="Arial"/>
                <w:color w:val="000000"/>
                <w:lang w:eastAsia="es-MX"/>
              </w:rPr>
            </w:pPr>
            <w:r w:rsidRPr="004B4868">
              <w:t>26%</w:t>
            </w:r>
          </w:p>
        </w:tc>
        <w:tc>
          <w:tcPr>
            <w:tcW w:w="938" w:type="dxa"/>
            <w:shd w:val="clear" w:color="auto" w:fill="auto"/>
            <w:vAlign w:val="center"/>
            <w:hideMark/>
          </w:tcPr>
          <w:p w14:paraId="63762AF2" w14:textId="77777777" w:rsidR="00412C51" w:rsidRPr="005C4F0C" w:rsidRDefault="00412C51" w:rsidP="00412C51">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939" w:type="dxa"/>
            <w:shd w:val="clear" w:color="auto" w:fill="auto"/>
            <w:vAlign w:val="center"/>
            <w:hideMark/>
          </w:tcPr>
          <w:p w14:paraId="475A65BF" w14:textId="77777777" w:rsidR="00412C51" w:rsidRPr="005C4F0C" w:rsidRDefault="00412C51" w:rsidP="00412C51">
            <w:pPr>
              <w:ind w:right="0"/>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992" w:type="dxa"/>
            <w:shd w:val="clear" w:color="auto" w:fill="auto"/>
            <w:noWrap/>
            <w:vAlign w:val="bottom"/>
            <w:hideMark/>
          </w:tcPr>
          <w:p w14:paraId="71FE3670" w14:textId="77777777" w:rsidR="00412C51" w:rsidRPr="005C4F0C" w:rsidRDefault="00412C51" w:rsidP="00412C51">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993" w:type="dxa"/>
            <w:shd w:val="clear" w:color="auto" w:fill="auto"/>
            <w:noWrap/>
            <w:vAlign w:val="bottom"/>
            <w:hideMark/>
          </w:tcPr>
          <w:p w14:paraId="407B4FAA" w14:textId="77777777" w:rsidR="00412C51" w:rsidRPr="005C4F0C" w:rsidRDefault="00412C51" w:rsidP="00412C51">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p>
        </w:tc>
      </w:tr>
      <w:tr w:rsidR="00412C51" w:rsidRPr="005C4F0C" w14:paraId="0E5EE98B" w14:textId="77777777" w:rsidTr="00504293">
        <w:trPr>
          <w:trHeight w:val="262"/>
          <w:jc w:val="center"/>
        </w:trPr>
        <w:tc>
          <w:tcPr>
            <w:tcW w:w="2857" w:type="dxa"/>
            <w:shd w:val="clear" w:color="auto" w:fill="auto"/>
            <w:vAlign w:val="center"/>
          </w:tcPr>
          <w:p w14:paraId="35743AC4" w14:textId="1F645BAE" w:rsidR="00412C51" w:rsidRDefault="00412C51" w:rsidP="00412C51">
            <w:pPr>
              <w:ind w:right="0"/>
              <w:jc w:val="left"/>
              <w:rPr>
                <w:rFonts w:ascii="Arial" w:eastAsia="Times New Roman" w:hAnsi="Arial" w:cs="Arial"/>
                <w:color w:val="000000"/>
                <w:lang w:eastAsia="es-MX"/>
              </w:rPr>
            </w:pPr>
            <w:r>
              <w:rPr>
                <w:rFonts w:ascii="Arial" w:eastAsia="Times New Roman" w:hAnsi="Arial" w:cs="Arial"/>
                <w:color w:val="000000"/>
                <w:lang w:eastAsia="es-MX"/>
              </w:rPr>
              <w:t>Medellín Urbano Medio</w:t>
            </w:r>
          </w:p>
        </w:tc>
        <w:tc>
          <w:tcPr>
            <w:tcW w:w="1272" w:type="dxa"/>
            <w:shd w:val="clear" w:color="auto" w:fill="auto"/>
          </w:tcPr>
          <w:p w14:paraId="46FF4280" w14:textId="2AF8C458" w:rsidR="00412C51" w:rsidRDefault="00412C51" w:rsidP="00412C51">
            <w:pPr>
              <w:ind w:right="0"/>
              <w:jc w:val="right"/>
              <w:rPr>
                <w:rFonts w:ascii="Arial" w:eastAsia="Times New Roman" w:hAnsi="Arial" w:cs="Arial"/>
                <w:color w:val="000000"/>
                <w:lang w:eastAsia="es-MX"/>
              </w:rPr>
            </w:pPr>
            <w:r w:rsidRPr="004B4868">
              <w:t xml:space="preserve"> $651.37 </w:t>
            </w:r>
          </w:p>
        </w:tc>
        <w:tc>
          <w:tcPr>
            <w:tcW w:w="1273" w:type="dxa"/>
            <w:shd w:val="clear" w:color="auto" w:fill="auto"/>
          </w:tcPr>
          <w:p w14:paraId="49A70569" w14:textId="2491241C" w:rsidR="00412C51" w:rsidRPr="005C4F0C" w:rsidRDefault="00412C51" w:rsidP="00412C51">
            <w:pPr>
              <w:ind w:right="0"/>
              <w:rPr>
                <w:rFonts w:ascii="Arial" w:eastAsia="Times New Roman" w:hAnsi="Arial" w:cs="Arial"/>
                <w:color w:val="000000"/>
                <w:lang w:eastAsia="es-MX"/>
              </w:rPr>
            </w:pPr>
            <w:r w:rsidRPr="004B4868">
              <w:t xml:space="preserve"> $622.72 </w:t>
            </w:r>
          </w:p>
        </w:tc>
        <w:tc>
          <w:tcPr>
            <w:tcW w:w="967" w:type="dxa"/>
            <w:shd w:val="clear" w:color="auto" w:fill="auto"/>
          </w:tcPr>
          <w:p w14:paraId="27876FFA" w14:textId="6F230C3A" w:rsidR="00412C51" w:rsidRPr="005C4F0C" w:rsidRDefault="00412C51" w:rsidP="00412C51">
            <w:pPr>
              <w:ind w:right="0"/>
              <w:rPr>
                <w:rFonts w:ascii="Arial" w:eastAsia="Times New Roman" w:hAnsi="Arial" w:cs="Arial"/>
                <w:color w:val="000000"/>
                <w:lang w:eastAsia="es-MX"/>
              </w:rPr>
            </w:pPr>
            <w:r w:rsidRPr="004B4868">
              <w:t xml:space="preserve"> $28.65 </w:t>
            </w:r>
          </w:p>
        </w:tc>
        <w:tc>
          <w:tcPr>
            <w:tcW w:w="968" w:type="dxa"/>
            <w:shd w:val="clear" w:color="auto" w:fill="auto"/>
          </w:tcPr>
          <w:p w14:paraId="11DF93B4" w14:textId="2E9906E8" w:rsidR="00412C51" w:rsidRPr="005C4F0C" w:rsidRDefault="00412C51" w:rsidP="00412C51">
            <w:pPr>
              <w:ind w:right="0"/>
              <w:rPr>
                <w:rFonts w:ascii="Arial" w:eastAsia="Times New Roman" w:hAnsi="Arial" w:cs="Arial"/>
                <w:color w:val="000000"/>
                <w:lang w:eastAsia="es-MX"/>
              </w:rPr>
            </w:pPr>
            <w:r w:rsidRPr="004B4868">
              <w:t>5%</w:t>
            </w:r>
          </w:p>
        </w:tc>
        <w:tc>
          <w:tcPr>
            <w:tcW w:w="938" w:type="dxa"/>
            <w:shd w:val="clear" w:color="auto" w:fill="auto"/>
            <w:vAlign w:val="center"/>
          </w:tcPr>
          <w:p w14:paraId="4932179D" w14:textId="77777777" w:rsidR="00412C51" w:rsidRPr="005C4F0C" w:rsidRDefault="00412C51" w:rsidP="00412C51">
            <w:pPr>
              <w:ind w:right="0"/>
              <w:rPr>
                <w:rFonts w:ascii="Arial" w:eastAsia="Times New Roman" w:hAnsi="Arial" w:cs="Arial"/>
                <w:color w:val="000000"/>
                <w:lang w:eastAsia="es-MX"/>
              </w:rPr>
            </w:pPr>
          </w:p>
        </w:tc>
        <w:tc>
          <w:tcPr>
            <w:tcW w:w="939" w:type="dxa"/>
            <w:shd w:val="clear" w:color="auto" w:fill="auto"/>
            <w:vAlign w:val="center"/>
          </w:tcPr>
          <w:p w14:paraId="21C0B6DB" w14:textId="77777777" w:rsidR="00412C51" w:rsidRPr="005C4F0C" w:rsidRDefault="00412C51" w:rsidP="00412C51">
            <w:pPr>
              <w:ind w:right="0"/>
              <w:rPr>
                <w:rFonts w:ascii="Arial" w:eastAsia="Times New Roman" w:hAnsi="Arial" w:cs="Arial"/>
                <w:color w:val="000000"/>
                <w:lang w:eastAsia="es-MX"/>
              </w:rPr>
            </w:pPr>
          </w:p>
        </w:tc>
        <w:tc>
          <w:tcPr>
            <w:tcW w:w="992" w:type="dxa"/>
            <w:shd w:val="clear" w:color="auto" w:fill="auto"/>
            <w:noWrap/>
            <w:vAlign w:val="bottom"/>
          </w:tcPr>
          <w:p w14:paraId="7933BAB5" w14:textId="77777777" w:rsidR="00412C51" w:rsidRPr="005C4F0C" w:rsidRDefault="00412C51" w:rsidP="00412C51">
            <w:pPr>
              <w:ind w:right="0"/>
              <w:jc w:val="left"/>
              <w:rPr>
                <w:rFonts w:ascii="Arial" w:eastAsia="Times New Roman" w:hAnsi="Arial" w:cs="Arial"/>
                <w:color w:val="000000"/>
                <w:lang w:eastAsia="es-MX"/>
              </w:rPr>
            </w:pPr>
          </w:p>
        </w:tc>
        <w:tc>
          <w:tcPr>
            <w:tcW w:w="993" w:type="dxa"/>
            <w:shd w:val="clear" w:color="auto" w:fill="auto"/>
            <w:noWrap/>
            <w:vAlign w:val="bottom"/>
          </w:tcPr>
          <w:p w14:paraId="508EB913" w14:textId="77777777" w:rsidR="00412C51" w:rsidRPr="005C4F0C" w:rsidRDefault="00412C51" w:rsidP="00412C51">
            <w:pPr>
              <w:ind w:right="0"/>
              <w:jc w:val="left"/>
              <w:rPr>
                <w:rFonts w:ascii="Arial" w:eastAsia="Times New Roman" w:hAnsi="Arial" w:cs="Arial"/>
                <w:color w:val="000000"/>
                <w:lang w:eastAsia="es-MX"/>
              </w:rPr>
            </w:pPr>
          </w:p>
        </w:tc>
      </w:tr>
      <w:tr w:rsidR="00412C51" w:rsidRPr="005C4F0C" w14:paraId="1CE5409C" w14:textId="77777777" w:rsidTr="00504293">
        <w:trPr>
          <w:trHeight w:val="262"/>
          <w:jc w:val="center"/>
        </w:trPr>
        <w:tc>
          <w:tcPr>
            <w:tcW w:w="2857" w:type="dxa"/>
            <w:shd w:val="clear" w:color="auto" w:fill="auto"/>
            <w:vAlign w:val="center"/>
          </w:tcPr>
          <w:p w14:paraId="3B39C90E" w14:textId="5E75B1C2" w:rsidR="00412C51" w:rsidRDefault="00412C51" w:rsidP="00412C51">
            <w:pPr>
              <w:ind w:right="0"/>
              <w:jc w:val="left"/>
              <w:rPr>
                <w:rFonts w:ascii="Arial" w:eastAsia="Times New Roman" w:hAnsi="Arial" w:cs="Arial"/>
                <w:color w:val="000000"/>
                <w:lang w:eastAsia="es-MX"/>
              </w:rPr>
            </w:pPr>
            <w:r>
              <w:rPr>
                <w:rFonts w:ascii="Arial" w:eastAsia="Times New Roman" w:hAnsi="Arial" w:cs="Arial"/>
                <w:color w:val="000000"/>
                <w:lang w:eastAsia="es-MX"/>
              </w:rPr>
              <w:t>Medellín Residencial</w:t>
            </w:r>
          </w:p>
        </w:tc>
        <w:tc>
          <w:tcPr>
            <w:tcW w:w="1272" w:type="dxa"/>
            <w:shd w:val="clear" w:color="auto" w:fill="auto"/>
          </w:tcPr>
          <w:p w14:paraId="32E30198" w14:textId="3FAAB33F" w:rsidR="00412C51" w:rsidRDefault="00412C51" w:rsidP="00412C51">
            <w:pPr>
              <w:ind w:right="0"/>
              <w:jc w:val="right"/>
              <w:rPr>
                <w:rFonts w:ascii="Arial" w:eastAsia="Times New Roman" w:hAnsi="Arial" w:cs="Arial"/>
                <w:color w:val="000000"/>
                <w:lang w:eastAsia="es-MX"/>
              </w:rPr>
            </w:pPr>
            <w:r w:rsidRPr="004B4868">
              <w:t xml:space="preserve"> $1,508.06 </w:t>
            </w:r>
          </w:p>
        </w:tc>
        <w:tc>
          <w:tcPr>
            <w:tcW w:w="1273" w:type="dxa"/>
            <w:shd w:val="clear" w:color="auto" w:fill="auto"/>
          </w:tcPr>
          <w:p w14:paraId="49C0E016" w14:textId="12AB3DDF" w:rsidR="00412C51" w:rsidRPr="005C4F0C" w:rsidRDefault="00412C51" w:rsidP="00412C51">
            <w:pPr>
              <w:ind w:right="0"/>
              <w:rPr>
                <w:rFonts w:ascii="Arial" w:eastAsia="Times New Roman" w:hAnsi="Arial" w:cs="Arial"/>
                <w:color w:val="000000"/>
                <w:lang w:eastAsia="es-MX"/>
              </w:rPr>
            </w:pPr>
            <w:r w:rsidRPr="004B4868">
              <w:t xml:space="preserve"> $1,201.44 </w:t>
            </w:r>
          </w:p>
        </w:tc>
        <w:tc>
          <w:tcPr>
            <w:tcW w:w="967" w:type="dxa"/>
            <w:shd w:val="clear" w:color="auto" w:fill="auto"/>
          </w:tcPr>
          <w:p w14:paraId="07618ADB" w14:textId="4E716083" w:rsidR="00412C51" w:rsidRPr="005C4F0C" w:rsidRDefault="00412C51" w:rsidP="00412C51">
            <w:pPr>
              <w:ind w:right="0"/>
              <w:rPr>
                <w:rFonts w:ascii="Arial" w:eastAsia="Times New Roman" w:hAnsi="Arial" w:cs="Arial"/>
                <w:color w:val="000000"/>
                <w:lang w:eastAsia="es-MX"/>
              </w:rPr>
            </w:pPr>
            <w:r w:rsidRPr="004B4868">
              <w:t xml:space="preserve"> $306.62 </w:t>
            </w:r>
          </w:p>
        </w:tc>
        <w:tc>
          <w:tcPr>
            <w:tcW w:w="968" w:type="dxa"/>
            <w:shd w:val="clear" w:color="auto" w:fill="auto"/>
          </w:tcPr>
          <w:p w14:paraId="4418A563" w14:textId="6E906CE2" w:rsidR="00412C51" w:rsidRPr="005C4F0C" w:rsidRDefault="00412C51" w:rsidP="00412C51">
            <w:pPr>
              <w:ind w:right="0"/>
              <w:rPr>
                <w:rFonts w:ascii="Arial" w:eastAsia="Times New Roman" w:hAnsi="Arial" w:cs="Arial"/>
                <w:color w:val="000000"/>
                <w:lang w:eastAsia="es-MX"/>
              </w:rPr>
            </w:pPr>
            <w:r w:rsidRPr="004B4868">
              <w:t>26%</w:t>
            </w:r>
          </w:p>
        </w:tc>
        <w:tc>
          <w:tcPr>
            <w:tcW w:w="938" w:type="dxa"/>
            <w:shd w:val="clear" w:color="auto" w:fill="auto"/>
            <w:vAlign w:val="center"/>
          </w:tcPr>
          <w:p w14:paraId="008D98CA" w14:textId="77777777" w:rsidR="00412C51" w:rsidRPr="005C4F0C" w:rsidRDefault="00412C51" w:rsidP="00412C51">
            <w:pPr>
              <w:ind w:right="0"/>
              <w:rPr>
                <w:rFonts w:ascii="Arial" w:eastAsia="Times New Roman" w:hAnsi="Arial" w:cs="Arial"/>
                <w:color w:val="000000"/>
                <w:lang w:eastAsia="es-MX"/>
              </w:rPr>
            </w:pPr>
          </w:p>
        </w:tc>
        <w:tc>
          <w:tcPr>
            <w:tcW w:w="939" w:type="dxa"/>
            <w:shd w:val="clear" w:color="auto" w:fill="auto"/>
            <w:vAlign w:val="center"/>
          </w:tcPr>
          <w:p w14:paraId="532B3E58" w14:textId="77777777" w:rsidR="00412C51" w:rsidRPr="005C4F0C" w:rsidRDefault="00412C51" w:rsidP="00412C51">
            <w:pPr>
              <w:ind w:right="0"/>
              <w:rPr>
                <w:rFonts w:ascii="Arial" w:eastAsia="Times New Roman" w:hAnsi="Arial" w:cs="Arial"/>
                <w:color w:val="000000"/>
                <w:lang w:eastAsia="es-MX"/>
              </w:rPr>
            </w:pPr>
          </w:p>
        </w:tc>
        <w:tc>
          <w:tcPr>
            <w:tcW w:w="992" w:type="dxa"/>
            <w:shd w:val="clear" w:color="auto" w:fill="auto"/>
            <w:noWrap/>
            <w:vAlign w:val="bottom"/>
          </w:tcPr>
          <w:p w14:paraId="3D03A251" w14:textId="77777777" w:rsidR="00412C51" w:rsidRPr="005C4F0C" w:rsidRDefault="00412C51" w:rsidP="00412C51">
            <w:pPr>
              <w:ind w:right="0"/>
              <w:jc w:val="left"/>
              <w:rPr>
                <w:rFonts w:ascii="Arial" w:eastAsia="Times New Roman" w:hAnsi="Arial" w:cs="Arial"/>
                <w:color w:val="000000"/>
                <w:lang w:eastAsia="es-MX"/>
              </w:rPr>
            </w:pPr>
          </w:p>
        </w:tc>
        <w:tc>
          <w:tcPr>
            <w:tcW w:w="993" w:type="dxa"/>
            <w:shd w:val="clear" w:color="auto" w:fill="auto"/>
            <w:noWrap/>
            <w:vAlign w:val="bottom"/>
          </w:tcPr>
          <w:p w14:paraId="4F76D564" w14:textId="77777777" w:rsidR="00412C51" w:rsidRPr="005C4F0C" w:rsidRDefault="00412C51" w:rsidP="00412C51">
            <w:pPr>
              <w:ind w:right="0"/>
              <w:jc w:val="left"/>
              <w:rPr>
                <w:rFonts w:ascii="Arial" w:eastAsia="Times New Roman" w:hAnsi="Arial" w:cs="Arial"/>
                <w:color w:val="000000"/>
                <w:lang w:eastAsia="es-MX"/>
              </w:rPr>
            </w:pPr>
          </w:p>
        </w:tc>
      </w:tr>
      <w:tr w:rsidR="00412C51" w:rsidRPr="005C4F0C" w14:paraId="1E281583" w14:textId="77777777" w:rsidTr="00504293">
        <w:trPr>
          <w:trHeight w:val="262"/>
          <w:jc w:val="center"/>
        </w:trPr>
        <w:tc>
          <w:tcPr>
            <w:tcW w:w="2857" w:type="dxa"/>
            <w:shd w:val="clear" w:color="auto" w:fill="auto"/>
            <w:vAlign w:val="center"/>
          </w:tcPr>
          <w:p w14:paraId="3470B295" w14:textId="537B7B8A" w:rsidR="00412C51" w:rsidRDefault="00412C51" w:rsidP="00412C51">
            <w:pPr>
              <w:ind w:right="0"/>
              <w:jc w:val="left"/>
              <w:rPr>
                <w:rFonts w:ascii="Arial" w:eastAsia="Times New Roman" w:hAnsi="Arial" w:cs="Arial"/>
                <w:color w:val="000000"/>
                <w:lang w:eastAsia="es-MX"/>
              </w:rPr>
            </w:pPr>
            <w:r>
              <w:rPr>
                <w:rFonts w:ascii="Arial" w:eastAsia="Times New Roman" w:hAnsi="Arial" w:cs="Arial"/>
                <w:color w:val="000000"/>
                <w:lang w:eastAsia="es-MX"/>
              </w:rPr>
              <w:t>Medellín Mínimo Consumo</w:t>
            </w:r>
          </w:p>
        </w:tc>
        <w:tc>
          <w:tcPr>
            <w:tcW w:w="1272" w:type="dxa"/>
            <w:shd w:val="clear" w:color="auto" w:fill="auto"/>
          </w:tcPr>
          <w:p w14:paraId="627FDF9C" w14:textId="35AE1E80" w:rsidR="00412C51" w:rsidRDefault="00412C51" w:rsidP="00412C51">
            <w:pPr>
              <w:ind w:right="0"/>
              <w:jc w:val="right"/>
              <w:rPr>
                <w:rFonts w:ascii="Arial" w:eastAsia="Times New Roman" w:hAnsi="Arial" w:cs="Arial"/>
                <w:color w:val="000000"/>
                <w:lang w:eastAsia="es-MX"/>
              </w:rPr>
            </w:pPr>
            <w:r w:rsidRPr="004B4868">
              <w:t xml:space="preserve"> $800.27 </w:t>
            </w:r>
          </w:p>
        </w:tc>
        <w:tc>
          <w:tcPr>
            <w:tcW w:w="1273" w:type="dxa"/>
            <w:shd w:val="clear" w:color="auto" w:fill="auto"/>
          </w:tcPr>
          <w:p w14:paraId="5EB24993" w14:textId="73D4ECD6" w:rsidR="00412C51" w:rsidRPr="005C4F0C" w:rsidRDefault="00412C51" w:rsidP="00412C51">
            <w:pPr>
              <w:ind w:right="0"/>
              <w:rPr>
                <w:rFonts w:ascii="Arial" w:eastAsia="Times New Roman" w:hAnsi="Arial" w:cs="Arial"/>
                <w:color w:val="000000"/>
                <w:lang w:eastAsia="es-MX"/>
              </w:rPr>
            </w:pPr>
            <w:r w:rsidRPr="004B4868">
              <w:t xml:space="preserve"> $742.46 </w:t>
            </w:r>
          </w:p>
        </w:tc>
        <w:tc>
          <w:tcPr>
            <w:tcW w:w="967" w:type="dxa"/>
            <w:shd w:val="clear" w:color="auto" w:fill="auto"/>
          </w:tcPr>
          <w:p w14:paraId="78BD6770" w14:textId="4A8ED3DD" w:rsidR="00412C51" w:rsidRPr="005C4F0C" w:rsidRDefault="00412C51" w:rsidP="00412C51">
            <w:pPr>
              <w:ind w:right="0"/>
              <w:rPr>
                <w:rFonts w:ascii="Arial" w:eastAsia="Times New Roman" w:hAnsi="Arial" w:cs="Arial"/>
                <w:color w:val="000000"/>
                <w:lang w:eastAsia="es-MX"/>
              </w:rPr>
            </w:pPr>
            <w:r w:rsidRPr="004B4868">
              <w:t xml:space="preserve"> $57.81 </w:t>
            </w:r>
          </w:p>
        </w:tc>
        <w:tc>
          <w:tcPr>
            <w:tcW w:w="968" w:type="dxa"/>
            <w:shd w:val="clear" w:color="auto" w:fill="auto"/>
          </w:tcPr>
          <w:p w14:paraId="15362821" w14:textId="6462A484" w:rsidR="00412C51" w:rsidRPr="005C4F0C" w:rsidRDefault="00412C51" w:rsidP="00412C51">
            <w:pPr>
              <w:ind w:right="0"/>
              <w:rPr>
                <w:rFonts w:ascii="Arial" w:eastAsia="Times New Roman" w:hAnsi="Arial" w:cs="Arial"/>
                <w:color w:val="000000"/>
                <w:lang w:eastAsia="es-MX"/>
              </w:rPr>
            </w:pPr>
            <w:r w:rsidRPr="004B4868">
              <w:t>8%</w:t>
            </w:r>
          </w:p>
        </w:tc>
        <w:tc>
          <w:tcPr>
            <w:tcW w:w="938" w:type="dxa"/>
            <w:shd w:val="clear" w:color="auto" w:fill="auto"/>
            <w:vAlign w:val="center"/>
          </w:tcPr>
          <w:p w14:paraId="59AE37F4" w14:textId="77777777" w:rsidR="00412C51" w:rsidRPr="005C4F0C" w:rsidRDefault="00412C51" w:rsidP="00412C51">
            <w:pPr>
              <w:ind w:right="0"/>
              <w:rPr>
                <w:rFonts w:ascii="Arial" w:eastAsia="Times New Roman" w:hAnsi="Arial" w:cs="Arial"/>
                <w:color w:val="000000"/>
                <w:lang w:eastAsia="es-MX"/>
              </w:rPr>
            </w:pPr>
          </w:p>
        </w:tc>
        <w:tc>
          <w:tcPr>
            <w:tcW w:w="939" w:type="dxa"/>
            <w:shd w:val="clear" w:color="auto" w:fill="auto"/>
            <w:vAlign w:val="center"/>
          </w:tcPr>
          <w:p w14:paraId="0BA56DCD" w14:textId="77777777" w:rsidR="00412C51" w:rsidRPr="005C4F0C" w:rsidRDefault="00412C51" w:rsidP="00412C51">
            <w:pPr>
              <w:ind w:right="0"/>
              <w:rPr>
                <w:rFonts w:ascii="Arial" w:eastAsia="Times New Roman" w:hAnsi="Arial" w:cs="Arial"/>
                <w:color w:val="000000"/>
                <w:lang w:eastAsia="es-MX"/>
              </w:rPr>
            </w:pPr>
          </w:p>
        </w:tc>
        <w:tc>
          <w:tcPr>
            <w:tcW w:w="992" w:type="dxa"/>
            <w:shd w:val="clear" w:color="auto" w:fill="auto"/>
            <w:noWrap/>
            <w:vAlign w:val="bottom"/>
          </w:tcPr>
          <w:p w14:paraId="64720300" w14:textId="77777777" w:rsidR="00412C51" w:rsidRPr="005C4F0C" w:rsidRDefault="00412C51" w:rsidP="00412C51">
            <w:pPr>
              <w:ind w:right="0"/>
              <w:jc w:val="left"/>
              <w:rPr>
                <w:rFonts w:ascii="Arial" w:eastAsia="Times New Roman" w:hAnsi="Arial" w:cs="Arial"/>
                <w:color w:val="000000"/>
                <w:lang w:eastAsia="es-MX"/>
              </w:rPr>
            </w:pPr>
          </w:p>
        </w:tc>
        <w:tc>
          <w:tcPr>
            <w:tcW w:w="993" w:type="dxa"/>
            <w:shd w:val="clear" w:color="auto" w:fill="auto"/>
            <w:noWrap/>
            <w:vAlign w:val="bottom"/>
          </w:tcPr>
          <w:p w14:paraId="04E9F351" w14:textId="77777777" w:rsidR="00412C51" w:rsidRPr="005C4F0C" w:rsidRDefault="00412C51" w:rsidP="00412C51">
            <w:pPr>
              <w:ind w:right="0"/>
              <w:jc w:val="left"/>
              <w:rPr>
                <w:rFonts w:ascii="Arial" w:eastAsia="Times New Roman" w:hAnsi="Arial" w:cs="Arial"/>
                <w:color w:val="000000"/>
                <w:lang w:eastAsia="es-MX"/>
              </w:rPr>
            </w:pPr>
          </w:p>
        </w:tc>
      </w:tr>
      <w:tr w:rsidR="00412C51" w:rsidRPr="005C4F0C" w14:paraId="52303EE1" w14:textId="77777777" w:rsidTr="00504293">
        <w:trPr>
          <w:trHeight w:val="262"/>
          <w:jc w:val="center"/>
        </w:trPr>
        <w:tc>
          <w:tcPr>
            <w:tcW w:w="2857" w:type="dxa"/>
            <w:shd w:val="clear" w:color="auto" w:fill="auto"/>
            <w:vAlign w:val="center"/>
          </w:tcPr>
          <w:p w14:paraId="7C1C8A6A" w14:textId="6CFE6B2D" w:rsidR="00412C51" w:rsidRDefault="00412C51" w:rsidP="00412C51">
            <w:pPr>
              <w:ind w:right="0"/>
              <w:jc w:val="left"/>
              <w:rPr>
                <w:rFonts w:ascii="Arial" w:eastAsia="Times New Roman" w:hAnsi="Arial" w:cs="Arial"/>
                <w:color w:val="000000"/>
                <w:lang w:eastAsia="es-MX"/>
              </w:rPr>
            </w:pPr>
            <w:r>
              <w:rPr>
                <w:rFonts w:ascii="Arial" w:eastAsia="Times New Roman" w:hAnsi="Arial" w:cs="Arial"/>
                <w:color w:val="000000"/>
                <w:lang w:eastAsia="es-MX"/>
              </w:rPr>
              <w:t>Medellín Bajo Consumo</w:t>
            </w:r>
          </w:p>
        </w:tc>
        <w:tc>
          <w:tcPr>
            <w:tcW w:w="1272" w:type="dxa"/>
            <w:shd w:val="clear" w:color="auto" w:fill="auto"/>
          </w:tcPr>
          <w:p w14:paraId="6DF700A9" w14:textId="374E56FC" w:rsidR="00412C51" w:rsidRDefault="00412C51" w:rsidP="00412C51">
            <w:pPr>
              <w:ind w:right="0"/>
              <w:jc w:val="right"/>
              <w:rPr>
                <w:rFonts w:ascii="Arial" w:eastAsia="Times New Roman" w:hAnsi="Arial" w:cs="Arial"/>
                <w:color w:val="000000"/>
                <w:lang w:eastAsia="es-MX"/>
              </w:rPr>
            </w:pPr>
            <w:r w:rsidRPr="004B4868">
              <w:t xml:space="preserve"> $1,587.16 </w:t>
            </w:r>
          </w:p>
        </w:tc>
        <w:tc>
          <w:tcPr>
            <w:tcW w:w="1273" w:type="dxa"/>
            <w:shd w:val="clear" w:color="auto" w:fill="auto"/>
          </w:tcPr>
          <w:p w14:paraId="37E152D9" w14:textId="536BE520" w:rsidR="00412C51" w:rsidRPr="005C4F0C" w:rsidRDefault="00412C51" w:rsidP="00412C51">
            <w:pPr>
              <w:ind w:right="0"/>
              <w:rPr>
                <w:rFonts w:ascii="Arial" w:eastAsia="Times New Roman" w:hAnsi="Arial" w:cs="Arial"/>
                <w:color w:val="000000"/>
                <w:lang w:eastAsia="es-MX"/>
              </w:rPr>
            </w:pPr>
            <w:r w:rsidRPr="004B4868">
              <w:t xml:space="preserve"> $1,264.46 </w:t>
            </w:r>
          </w:p>
        </w:tc>
        <w:tc>
          <w:tcPr>
            <w:tcW w:w="967" w:type="dxa"/>
            <w:shd w:val="clear" w:color="auto" w:fill="auto"/>
          </w:tcPr>
          <w:p w14:paraId="5A34279F" w14:textId="6D41E5D2" w:rsidR="00412C51" w:rsidRPr="005C4F0C" w:rsidRDefault="00412C51" w:rsidP="00412C51">
            <w:pPr>
              <w:ind w:right="0"/>
              <w:rPr>
                <w:rFonts w:ascii="Arial" w:eastAsia="Times New Roman" w:hAnsi="Arial" w:cs="Arial"/>
                <w:color w:val="000000"/>
                <w:lang w:eastAsia="es-MX"/>
              </w:rPr>
            </w:pPr>
            <w:r w:rsidRPr="004B4868">
              <w:t xml:space="preserve"> $322.70 </w:t>
            </w:r>
          </w:p>
        </w:tc>
        <w:tc>
          <w:tcPr>
            <w:tcW w:w="968" w:type="dxa"/>
            <w:shd w:val="clear" w:color="auto" w:fill="auto"/>
          </w:tcPr>
          <w:p w14:paraId="1DE0E1F8" w14:textId="141AAA65" w:rsidR="00412C51" w:rsidRPr="005C4F0C" w:rsidRDefault="00412C51" w:rsidP="00412C51">
            <w:pPr>
              <w:ind w:right="0"/>
              <w:rPr>
                <w:rFonts w:ascii="Arial" w:eastAsia="Times New Roman" w:hAnsi="Arial" w:cs="Arial"/>
                <w:color w:val="000000"/>
                <w:lang w:eastAsia="es-MX"/>
              </w:rPr>
            </w:pPr>
            <w:r w:rsidRPr="004B4868">
              <w:t>26%</w:t>
            </w:r>
          </w:p>
        </w:tc>
        <w:tc>
          <w:tcPr>
            <w:tcW w:w="938" w:type="dxa"/>
            <w:shd w:val="clear" w:color="auto" w:fill="auto"/>
            <w:vAlign w:val="center"/>
          </w:tcPr>
          <w:p w14:paraId="5749AD73" w14:textId="77777777" w:rsidR="00412C51" w:rsidRPr="005C4F0C" w:rsidRDefault="00412C51" w:rsidP="00412C51">
            <w:pPr>
              <w:ind w:right="0"/>
              <w:rPr>
                <w:rFonts w:ascii="Arial" w:eastAsia="Times New Roman" w:hAnsi="Arial" w:cs="Arial"/>
                <w:color w:val="000000"/>
                <w:lang w:eastAsia="es-MX"/>
              </w:rPr>
            </w:pPr>
          </w:p>
        </w:tc>
        <w:tc>
          <w:tcPr>
            <w:tcW w:w="939" w:type="dxa"/>
            <w:shd w:val="clear" w:color="auto" w:fill="auto"/>
            <w:vAlign w:val="center"/>
          </w:tcPr>
          <w:p w14:paraId="4090041F" w14:textId="77777777" w:rsidR="00412C51" w:rsidRPr="005C4F0C" w:rsidRDefault="00412C51" w:rsidP="00412C51">
            <w:pPr>
              <w:ind w:right="0"/>
              <w:rPr>
                <w:rFonts w:ascii="Arial" w:eastAsia="Times New Roman" w:hAnsi="Arial" w:cs="Arial"/>
                <w:color w:val="000000"/>
                <w:lang w:eastAsia="es-MX"/>
              </w:rPr>
            </w:pPr>
          </w:p>
        </w:tc>
        <w:tc>
          <w:tcPr>
            <w:tcW w:w="992" w:type="dxa"/>
            <w:shd w:val="clear" w:color="auto" w:fill="auto"/>
            <w:noWrap/>
            <w:vAlign w:val="bottom"/>
          </w:tcPr>
          <w:p w14:paraId="6FFAEFF3" w14:textId="77777777" w:rsidR="00412C51" w:rsidRPr="005C4F0C" w:rsidRDefault="00412C51" w:rsidP="00412C51">
            <w:pPr>
              <w:ind w:right="0"/>
              <w:jc w:val="left"/>
              <w:rPr>
                <w:rFonts w:ascii="Arial" w:eastAsia="Times New Roman" w:hAnsi="Arial" w:cs="Arial"/>
                <w:color w:val="000000"/>
                <w:lang w:eastAsia="es-MX"/>
              </w:rPr>
            </w:pPr>
          </w:p>
        </w:tc>
        <w:tc>
          <w:tcPr>
            <w:tcW w:w="993" w:type="dxa"/>
            <w:shd w:val="clear" w:color="auto" w:fill="auto"/>
            <w:noWrap/>
            <w:vAlign w:val="bottom"/>
          </w:tcPr>
          <w:p w14:paraId="08D4438D" w14:textId="77777777" w:rsidR="00412C51" w:rsidRPr="005C4F0C" w:rsidRDefault="00412C51" w:rsidP="00412C51">
            <w:pPr>
              <w:ind w:right="0"/>
              <w:jc w:val="left"/>
              <w:rPr>
                <w:rFonts w:ascii="Arial" w:eastAsia="Times New Roman" w:hAnsi="Arial" w:cs="Arial"/>
                <w:color w:val="000000"/>
                <w:lang w:eastAsia="es-MX"/>
              </w:rPr>
            </w:pPr>
          </w:p>
        </w:tc>
      </w:tr>
      <w:tr w:rsidR="00412C51" w:rsidRPr="005C4F0C" w14:paraId="2ECE6ACD" w14:textId="77777777" w:rsidTr="00504293">
        <w:trPr>
          <w:trHeight w:val="262"/>
          <w:jc w:val="center"/>
        </w:trPr>
        <w:tc>
          <w:tcPr>
            <w:tcW w:w="2857" w:type="dxa"/>
            <w:shd w:val="clear" w:color="auto" w:fill="auto"/>
            <w:vAlign w:val="center"/>
          </w:tcPr>
          <w:p w14:paraId="527F8D9A" w14:textId="1AE19764" w:rsidR="00412C51" w:rsidRDefault="00412C51" w:rsidP="00412C51">
            <w:pPr>
              <w:ind w:right="0"/>
              <w:jc w:val="left"/>
              <w:rPr>
                <w:rFonts w:ascii="Arial" w:eastAsia="Times New Roman" w:hAnsi="Arial" w:cs="Arial"/>
                <w:color w:val="000000"/>
                <w:lang w:eastAsia="es-MX"/>
              </w:rPr>
            </w:pPr>
            <w:r>
              <w:rPr>
                <w:rFonts w:ascii="Arial" w:eastAsia="Times New Roman" w:hAnsi="Arial" w:cs="Arial"/>
                <w:color w:val="000000"/>
                <w:lang w:eastAsia="es-MX"/>
              </w:rPr>
              <w:t>Medellín Alto Consumo</w:t>
            </w:r>
          </w:p>
        </w:tc>
        <w:tc>
          <w:tcPr>
            <w:tcW w:w="1272" w:type="dxa"/>
            <w:shd w:val="clear" w:color="auto" w:fill="auto"/>
          </w:tcPr>
          <w:p w14:paraId="02683F5D" w14:textId="5E0796F7" w:rsidR="00412C51" w:rsidRDefault="00412C51" w:rsidP="00412C51">
            <w:pPr>
              <w:ind w:right="0"/>
              <w:jc w:val="right"/>
              <w:rPr>
                <w:rFonts w:ascii="Arial" w:eastAsia="Times New Roman" w:hAnsi="Arial" w:cs="Arial"/>
                <w:color w:val="000000"/>
                <w:lang w:eastAsia="es-MX"/>
              </w:rPr>
            </w:pPr>
            <w:r w:rsidRPr="004B4868">
              <w:t xml:space="preserve"> $2,268.29 </w:t>
            </w:r>
          </w:p>
        </w:tc>
        <w:tc>
          <w:tcPr>
            <w:tcW w:w="1273" w:type="dxa"/>
            <w:shd w:val="clear" w:color="auto" w:fill="auto"/>
          </w:tcPr>
          <w:p w14:paraId="74539445" w14:textId="64377D5C" w:rsidR="00412C51" w:rsidRPr="005C4F0C" w:rsidRDefault="00412C51" w:rsidP="00412C51">
            <w:pPr>
              <w:ind w:right="0"/>
              <w:rPr>
                <w:rFonts w:ascii="Arial" w:eastAsia="Times New Roman" w:hAnsi="Arial" w:cs="Arial"/>
                <w:color w:val="000000"/>
                <w:lang w:eastAsia="es-MX"/>
              </w:rPr>
            </w:pPr>
            <w:r w:rsidRPr="004B4868">
              <w:t xml:space="preserve"> $1,807.12 </w:t>
            </w:r>
          </w:p>
        </w:tc>
        <w:tc>
          <w:tcPr>
            <w:tcW w:w="967" w:type="dxa"/>
            <w:shd w:val="clear" w:color="auto" w:fill="auto"/>
          </w:tcPr>
          <w:p w14:paraId="456C11D5" w14:textId="3FD12763" w:rsidR="00412C51" w:rsidRPr="005C4F0C" w:rsidRDefault="00412C51" w:rsidP="00412C51">
            <w:pPr>
              <w:ind w:right="0"/>
              <w:rPr>
                <w:rFonts w:ascii="Arial" w:eastAsia="Times New Roman" w:hAnsi="Arial" w:cs="Arial"/>
                <w:color w:val="000000"/>
                <w:lang w:eastAsia="es-MX"/>
              </w:rPr>
            </w:pPr>
            <w:r w:rsidRPr="004B4868">
              <w:t xml:space="preserve"> $461.17 </w:t>
            </w:r>
          </w:p>
        </w:tc>
        <w:tc>
          <w:tcPr>
            <w:tcW w:w="968" w:type="dxa"/>
            <w:shd w:val="clear" w:color="auto" w:fill="auto"/>
          </w:tcPr>
          <w:p w14:paraId="5DF4DF09" w14:textId="55E0C932" w:rsidR="00412C51" w:rsidRPr="005C4F0C" w:rsidRDefault="00412C51" w:rsidP="00412C51">
            <w:pPr>
              <w:ind w:right="0"/>
              <w:rPr>
                <w:rFonts w:ascii="Arial" w:eastAsia="Times New Roman" w:hAnsi="Arial" w:cs="Arial"/>
                <w:color w:val="000000"/>
                <w:lang w:eastAsia="es-MX"/>
              </w:rPr>
            </w:pPr>
            <w:r w:rsidRPr="004B4868">
              <w:t>26%</w:t>
            </w:r>
          </w:p>
        </w:tc>
        <w:tc>
          <w:tcPr>
            <w:tcW w:w="938" w:type="dxa"/>
            <w:shd w:val="clear" w:color="auto" w:fill="auto"/>
            <w:vAlign w:val="center"/>
          </w:tcPr>
          <w:p w14:paraId="161D4120" w14:textId="77777777" w:rsidR="00412C51" w:rsidRPr="005C4F0C" w:rsidRDefault="00412C51" w:rsidP="00412C51">
            <w:pPr>
              <w:ind w:right="0"/>
              <w:rPr>
                <w:rFonts w:ascii="Arial" w:eastAsia="Times New Roman" w:hAnsi="Arial" w:cs="Arial"/>
                <w:color w:val="000000"/>
                <w:lang w:eastAsia="es-MX"/>
              </w:rPr>
            </w:pPr>
          </w:p>
        </w:tc>
        <w:tc>
          <w:tcPr>
            <w:tcW w:w="939" w:type="dxa"/>
            <w:shd w:val="clear" w:color="auto" w:fill="auto"/>
            <w:vAlign w:val="center"/>
          </w:tcPr>
          <w:p w14:paraId="7B582ED4" w14:textId="77777777" w:rsidR="00412C51" w:rsidRPr="005C4F0C" w:rsidRDefault="00412C51" w:rsidP="00412C51">
            <w:pPr>
              <w:ind w:right="0"/>
              <w:rPr>
                <w:rFonts w:ascii="Arial" w:eastAsia="Times New Roman" w:hAnsi="Arial" w:cs="Arial"/>
                <w:color w:val="000000"/>
                <w:lang w:eastAsia="es-MX"/>
              </w:rPr>
            </w:pPr>
          </w:p>
        </w:tc>
        <w:tc>
          <w:tcPr>
            <w:tcW w:w="992" w:type="dxa"/>
            <w:shd w:val="clear" w:color="auto" w:fill="auto"/>
            <w:noWrap/>
            <w:vAlign w:val="bottom"/>
          </w:tcPr>
          <w:p w14:paraId="010982CA" w14:textId="77777777" w:rsidR="00412C51" w:rsidRPr="005C4F0C" w:rsidRDefault="00412C51" w:rsidP="00412C51">
            <w:pPr>
              <w:ind w:right="0"/>
              <w:jc w:val="left"/>
              <w:rPr>
                <w:rFonts w:ascii="Arial" w:eastAsia="Times New Roman" w:hAnsi="Arial" w:cs="Arial"/>
                <w:color w:val="000000"/>
                <w:lang w:eastAsia="es-MX"/>
              </w:rPr>
            </w:pPr>
          </w:p>
        </w:tc>
        <w:tc>
          <w:tcPr>
            <w:tcW w:w="993" w:type="dxa"/>
            <w:shd w:val="clear" w:color="auto" w:fill="auto"/>
            <w:noWrap/>
            <w:vAlign w:val="bottom"/>
          </w:tcPr>
          <w:p w14:paraId="64EB37F4" w14:textId="77777777" w:rsidR="00412C51" w:rsidRPr="005C4F0C" w:rsidRDefault="00412C51" w:rsidP="00412C51">
            <w:pPr>
              <w:ind w:right="0"/>
              <w:jc w:val="left"/>
              <w:rPr>
                <w:rFonts w:ascii="Arial" w:eastAsia="Times New Roman" w:hAnsi="Arial" w:cs="Arial"/>
                <w:color w:val="000000"/>
                <w:lang w:eastAsia="es-MX"/>
              </w:rPr>
            </w:pPr>
          </w:p>
        </w:tc>
      </w:tr>
      <w:tr w:rsidR="00412C51" w:rsidRPr="005C4F0C" w14:paraId="3CCF649C" w14:textId="77777777" w:rsidTr="00504293">
        <w:trPr>
          <w:trHeight w:val="262"/>
          <w:jc w:val="center"/>
        </w:trPr>
        <w:tc>
          <w:tcPr>
            <w:tcW w:w="2857" w:type="dxa"/>
            <w:shd w:val="clear" w:color="auto" w:fill="auto"/>
            <w:vAlign w:val="center"/>
          </w:tcPr>
          <w:p w14:paraId="13E92196" w14:textId="607E5621" w:rsidR="00412C51" w:rsidRDefault="00412C51" w:rsidP="00412C51">
            <w:pPr>
              <w:ind w:right="0"/>
              <w:jc w:val="left"/>
              <w:rPr>
                <w:rFonts w:ascii="Arial" w:eastAsia="Times New Roman" w:hAnsi="Arial" w:cs="Arial"/>
                <w:color w:val="000000"/>
                <w:lang w:eastAsia="es-MX"/>
              </w:rPr>
            </w:pPr>
            <w:r>
              <w:rPr>
                <w:rFonts w:ascii="Arial" w:eastAsia="Times New Roman" w:hAnsi="Arial" w:cs="Arial"/>
                <w:color w:val="000000"/>
                <w:lang w:eastAsia="es-MX"/>
              </w:rPr>
              <w:t>Medellín Servicio Mercado</w:t>
            </w:r>
          </w:p>
        </w:tc>
        <w:tc>
          <w:tcPr>
            <w:tcW w:w="1272" w:type="dxa"/>
            <w:shd w:val="clear" w:color="auto" w:fill="auto"/>
          </w:tcPr>
          <w:p w14:paraId="71BA3079" w14:textId="2B9360E7" w:rsidR="00412C51" w:rsidRDefault="00412C51" w:rsidP="00412C51">
            <w:pPr>
              <w:ind w:right="0"/>
              <w:jc w:val="right"/>
              <w:rPr>
                <w:rFonts w:ascii="Arial" w:eastAsia="Times New Roman" w:hAnsi="Arial" w:cs="Arial"/>
                <w:color w:val="000000"/>
                <w:lang w:eastAsia="es-MX"/>
              </w:rPr>
            </w:pPr>
            <w:r w:rsidRPr="004B4868">
              <w:t xml:space="preserve"> $908.18 </w:t>
            </w:r>
          </w:p>
        </w:tc>
        <w:tc>
          <w:tcPr>
            <w:tcW w:w="1273" w:type="dxa"/>
            <w:shd w:val="clear" w:color="auto" w:fill="auto"/>
          </w:tcPr>
          <w:p w14:paraId="0EE28443" w14:textId="4FF93A4F" w:rsidR="00412C51" w:rsidRPr="005C4F0C" w:rsidRDefault="00412C51" w:rsidP="00412C51">
            <w:pPr>
              <w:ind w:right="0"/>
              <w:rPr>
                <w:rFonts w:ascii="Arial" w:eastAsia="Times New Roman" w:hAnsi="Arial" w:cs="Arial"/>
                <w:color w:val="000000"/>
                <w:lang w:eastAsia="es-MX"/>
              </w:rPr>
            </w:pPr>
            <w:r w:rsidRPr="004B4868">
              <w:t xml:space="preserve"> $723.54 </w:t>
            </w:r>
          </w:p>
        </w:tc>
        <w:tc>
          <w:tcPr>
            <w:tcW w:w="967" w:type="dxa"/>
            <w:shd w:val="clear" w:color="auto" w:fill="auto"/>
          </w:tcPr>
          <w:p w14:paraId="22F8C899" w14:textId="273ED1FA" w:rsidR="00412C51" w:rsidRPr="005C4F0C" w:rsidRDefault="00412C51" w:rsidP="00412C51">
            <w:pPr>
              <w:ind w:right="0"/>
              <w:rPr>
                <w:rFonts w:ascii="Arial" w:eastAsia="Times New Roman" w:hAnsi="Arial" w:cs="Arial"/>
                <w:color w:val="000000"/>
                <w:lang w:eastAsia="es-MX"/>
              </w:rPr>
            </w:pPr>
            <w:r w:rsidRPr="004B4868">
              <w:t xml:space="preserve"> $184.64 </w:t>
            </w:r>
          </w:p>
        </w:tc>
        <w:tc>
          <w:tcPr>
            <w:tcW w:w="968" w:type="dxa"/>
            <w:shd w:val="clear" w:color="auto" w:fill="auto"/>
          </w:tcPr>
          <w:p w14:paraId="3D344948" w14:textId="300A1F2A" w:rsidR="00412C51" w:rsidRPr="005C4F0C" w:rsidRDefault="00412C51" w:rsidP="00412C51">
            <w:pPr>
              <w:ind w:right="0"/>
              <w:rPr>
                <w:rFonts w:ascii="Arial" w:eastAsia="Times New Roman" w:hAnsi="Arial" w:cs="Arial"/>
                <w:color w:val="000000"/>
                <w:lang w:eastAsia="es-MX"/>
              </w:rPr>
            </w:pPr>
            <w:r w:rsidRPr="004B4868">
              <w:t>26%</w:t>
            </w:r>
          </w:p>
        </w:tc>
        <w:tc>
          <w:tcPr>
            <w:tcW w:w="938" w:type="dxa"/>
            <w:shd w:val="clear" w:color="auto" w:fill="auto"/>
            <w:vAlign w:val="center"/>
          </w:tcPr>
          <w:p w14:paraId="19EC35BC" w14:textId="77777777" w:rsidR="00412C51" w:rsidRPr="005C4F0C" w:rsidRDefault="00412C51" w:rsidP="00412C51">
            <w:pPr>
              <w:ind w:right="0"/>
              <w:rPr>
                <w:rFonts w:ascii="Arial" w:eastAsia="Times New Roman" w:hAnsi="Arial" w:cs="Arial"/>
                <w:color w:val="000000"/>
                <w:lang w:eastAsia="es-MX"/>
              </w:rPr>
            </w:pPr>
          </w:p>
        </w:tc>
        <w:tc>
          <w:tcPr>
            <w:tcW w:w="939" w:type="dxa"/>
            <w:shd w:val="clear" w:color="auto" w:fill="auto"/>
            <w:vAlign w:val="center"/>
          </w:tcPr>
          <w:p w14:paraId="15D63A53" w14:textId="77777777" w:rsidR="00412C51" w:rsidRPr="005C4F0C" w:rsidRDefault="00412C51" w:rsidP="00412C51">
            <w:pPr>
              <w:ind w:right="0"/>
              <w:rPr>
                <w:rFonts w:ascii="Arial" w:eastAsia="Times New Roman" w:hAnsi="Arial" w:cs="Arial"/>
                <w:color w:val="000000"/>
                <w:lang w:eastAsia="es-MX"/>
              </w:rPr>
            </w:pPr>
          </w:p>
        </w:tc>
        <w:tc>
          <w:tcPr>
            <w:tcW w:w="992" w:type="dxa"/>
            <w:shd w:val="clear" w:color="auto" w:fill="auto"/>
            <w:noWrap/>
            <w:vAlign w:val="bottom"/>
          </w:tcPr>
          <w:p w14:paraId="56885180" w14:textId="77777777" w:rsidR="00412C51" w:rsidRPr="005C4F0C" w:rsidRDefault="00412C51" w:rsidP="00412C51">
            <w:pPr>
              <w:ind w:right="0"/>
              <w:jc w:val="left"/>
              <w:rPr>
                <w:rFonts w:ascii="Arial" w:eastAsia="Times New Roman" w:hAnsi="Arial" w:cs="Arial"/>
                <w:color w:val="000000"/>
                <w:lang w:eastAsia="es-MX"/>
              </w:rPr>
            </w:pPr>
          </w:p>
        </w:tc>
        <w:tc>
          <w:tcPr>
            <w:tcW w:w="993" w:type="dxa"/>
            <w:shd w:val="clear" w:color="auto" w:fill="auto"/>
            <w:noWrap/>
            <w:vAlign w:val="bottom"/>
          </w:tcPr>
          <w:p w14:paraId="46AB830D" w14:textId="77777777" w:rsidR="00412C51" w:rsidRPr="005C4F0C" w:rsidRDefault="00412C51" w:rsidP="00412C51">
            <w:pPr>
              <w:ind w:right="0"/>
              <w:jc w:val="left"/>
              <w:rPr>
                <w:rFonts w:ascii="Arial" w:eastAsia="Times New Roman" w:hAnsi="Arial" w:cs="Arial"/>
                <w:color w:val="000000"/>
                <w:lang w:eastAsia="es-MX"/>
              </w:rPr>
            </w:pPr>
          </w:p>
        </w:tc>
      </w:tr>
      <w:tr w:rsidR="00412C51" w:rsidRPr="005C4F0C" w14:paraId="3632946A" w14:textId="77777777" w:rsidTr="00504293">
        <w:trPr>
          <w:trHeight w:val="262"/>
          <w:jc w:val="center"/>
        </w:trPr>
        <w:tc>
          <w:tcPr>
            <w:tcW w:w="2857" w:type="dxa"/>
            <w:shd w:val="clear" w:color="auto" w:fill="auto"/>
            <w:vAlign w:val="center"/>
          </w:tcPr>
          <w:p w14:paraId="48BB8CFF" w14:textId="476F1BF2" w:rsidR="00412C51" w:rsidRDefault="00412C51" w:rsidP="00412C51">
            <w:pPr>
              <w:ind w:right="0"/>
              <w:jc w:val="left"/>
              <w:rPr>
                <w:rFonts w:ascii="Arial" w:eastAsia="Times New Roman" w:hAnsi="Arial" w:cs="Arial"/>
                <w:color w:val="000000"/>
                <w:lang w:eastAsia="es-MX"/>
              </w:rPr>
            </w:pPr>
            <w:r>
              <w:rPr>
                <w:rFonts w:ascii="Arial" w:eastAsia="Times New Roman" w:hAnsi="Arial" w:cs="Arial"/>
                <w:color w:val="000000"/>
                <w:lang w:eastAsia="es-MX"/>
              </w:rPr>
              <w:t>Medellín Servicio Publico</w:t>
            </w:r>
          </w:p>
        </w:tc>
        <w:tc>
          <w:tcPr>
            <w:tcW w:w="1272" w:type="dxa"/>
            <w:shd w:val="clear" w:color="auto" w:fill="auto"/>
          </w:tcPr>
          <w:p w14:paraId="5E1CECA0" w14:textId="0F5A62B5" w:rsidR="00412C51" w:rsidRDefault="00412C51" w:rsidP="00412C51">
            <w:pPr>
              <w:ind w:right="0"/>
              <w:jc w:val="right"/>
              <w:rPr>
                <w:rFonts w:ascii="Arial" w:eastAsia="Times New Roman" w:hAnsi="Arial" w:cs="Arial"/>
                <w:color w:val="000000"/>
                <w:lang w:eastAsia="es-MX"/>
              </w:rPr>
            </w:pPr>
            <w:r w:rsidRPr="004B4868">
              <w:t xml:space="preserve"> $1,814.23 </w:t>
            </w:r>
          </w:p>
        </w:tc>
        <w:tc>
          <w:tcPr>
            <w:tcW w:w="1273" w:type="dxa"/>
            <w:shd w:val="clear" w:color="auto" w:fill="auto"/>
          </w:tcPr>
          <w:p w14:paraId="16AE95BD" w14:textId="19896211" w:rsidR="00412C51" w:rsidRPr="005C4F0C" w:rsidRDefault="00412C51" w:rsidP="00412C51">
            <w:pPr>
              <w:ind w:right="0"/>
              <w:rPr>
                <w:rFonts w:ascii="Arial" w:eastAsia="Times New Roman" w:hAnsi="Arial" w:cs="Arial"/>
                <w:color w:val="000000"/>
                <w:lang w:eastAsia="es-MX"/>
              </w:rPr>
            </w:pPr>
            <w:r w:rsidRPr="004B4868">
              <w:t xml:space="preserve"> $1,336.98 </w:t>
            </w:r>
          </w:p>
        </w:tc>
        <w:tc>
          <w:tcPr>
            <w:tcW w:w="967" w:type="dxa"/>
            <w:shd w:val="clear" w:color="auto" w:fill="auto"/>
          </w:tcPr>
          <w:p w14:paraId="42B31E72" w14:textId="4683F560" w:rsidR="00412C51" w:rsidRPr="005C4F0C" w:rsidRDefault="00412C51" w:rsidP="00412C51">
            <w:pPr>
              <w:ind w:right="0"/>
              <w:rPr>
                <w:rFonts w:ascii="Arial" w:eastAsia="Times New Roman" w:hAnsi="Arial" w:cs="Arial"/>
                <w:color w:val="000000"/>
                <w:lang w:eastAsia="es-MX"/>
              </w:rPr>
            </w:pPr>
            <w:r w:rsidRPr="004B4868">
              <w:t xml:space="preserve"> $477.25 </w:t>
            </w:r>
          </w:p>
        </w:tc>
        <w:tc>
          <w:tcPr>
            <w:tcW w:w="968" w:type="dxa"/>
            <w:shd w:val="clear" w:color="auto" w:fill="auto"/>
          </w:tcPr>
          <w:p w14:paraId="6CA3CA63" w14:textId="4F693D7D" w:rsidR="00412C51" w:rsidRPr="005C4F0C" w:rsidRDefault="00412C51" w:rsidP="00412C51">
            <w:pPr>
              <w:ind w:right="0"/>
              <w:rPr>
                <w:rFonts w:ascii="Arial" w:eastAsia="Times New Roman" w:hAnsi="Arial" w:cs="Arial"/>
                <w:color w:val="000000"/>
                <w:lang w:eastAsia="es-MX"/>
              </w:rPr>
            </w:pPr>
            <w:r w:rsidRPr="004B4868">
              <w:t>36%</w:t>
            </w:r>
          </w:p>
        </w:tc>
        <w:tc>
          <w:tcPr>
            <w:tcW w:w="938" w:type="dxa"/>
            <w:shd w:val="clear" w:color="auto" w:fill="auto"/>
            <w:vAlign w:val="center"/>
          </w:tcPr>
          <w:p w14:paraId="62982309" w14:textId="77777777" w:rsidR="00412C51" w:rsidRPr="005C4F0C" w:rsidRDefault="00412C51" w:rsidP="00412C51">
            <w:pPr>
              <w:ind w:right="0"/>
              <w:rPr>
                <w:rFonts w:ascii="Arial" w:eastAsia="Times New Roman" w:hAnsi="Arial" w:cs="Arial"/>
                <w:color w:val="000000"/>
                <w:lang w:eastAsia="es-MX"/>
              </w:rPr>
            </w:pPr>
          </w:p>
        </w:tc>
        <w:tc>
          <w:tcPr>
            <w:tcW w:w="939" w:type="dxa"/>
            <w:shd w:val="clear" w:color="auto" w:fill="auto"/>
            <w:vAlign w:val="center"/>
          </w:tcPr>
          <w:p w14:paraId="0184FFD8" w14:textId="77777777" w:rsidR="00412C51" w:rsidRPr="005C4F0C" w:rsidRDefault="00412C51" w:rsidP="00412C51">
            <w:pPr>
              <w:ind w:right="0"/>
              <w:rPr>
                <w:rFonts w:ascii="Arial" w:eastAsia="Times New Roman" w:hAnsi="Arial" w:cs="Arial"/>
                <w:color w:val="000000"/>
                <w:lang w:eastAsia="es-MX"/>
              </w:rPr>
            </w:pPr>
          </w:p>
        </w:tc>
        <w:tc>
          <w:tcPr>
            <w:tcW w:w="992" w:type="dxa"/>
            <w:shd w:val="clear" w:color="auto" w:fill="auto"/>
            <w:noWrap/>
            <w:vAlign w:val="bottom"/>
          </w:tcPr>
          <w:p w14:paraId="6657A056" w14:textId="77777777" w:rsidR="00412C51" w:rsidRPr="005C4F0C" w:rsidRDefault="00412C51" w:rsidP="00412C51">
            <w:pPr>
              <w:ind w:right="0"/>
              <w:jc w:val="left"/>
              <w:rPr>
                <w:rFonts w:ascii="Arial" w:eastAsia="Times New Roman" w:hAnsi="Arial" w:cs="Arial"/>
                <w:color w:val="000000"/>
                <w:lang w:eastAsia="es-MX"/>
              </w:rPr>
            </w:pPr>
          </w:p>
        </w:tc>
        <w:tc>
          <w:tcPr>
            <w:tcW w:w="993" w:type="dxa"/>
            <w:shd w:val="clear" w:color="auto" w:fill="auto"/>
            <w:noWrap/>
            <w:vAlign w:val="bottom"/>
          </w:tcPr>
          <w:p w14:paraId="4AAEFD27" w14:textId="77777777" w:rsidR="00412C51" w:rsidRPr="005C4F0C" w:rsidRDefault="00412C51" w:rsidP="00412C51">
            <w:pPr>
              <w:ind w:right="0"/>
              <w:jc w:val="left"/>
              <w:rPr>
                <w:rFonts w:ascii="Arial" w:eastAsia="Times New Roman" w:hAnsi="Arial" w:cs="Arial"/>
                <w:color w:val="000000"/>
                <w:lang w:eastAsia="es-MX"/>
              </w:rPr>
            </w:pPr>
          </w:p>
        </w:tc>
      </w:tr>
    </w:tbl>
    <w:p w14:paraId="40894FA8" w14:textId="77777777" w:rsidR="00580787" w:rsidRDefault="00580787" w:rsidP="00580787">
      <w:pPr>
        <w:jc w:val="both"/>
        <w:rPr>
          <w:rFonts w:ascii="Arial" w:hAnsi="Arial" w:cs="Arial"/>
        </w:rPr>
      </w:pPr>
    </w:p>
    <w:p w14:paraId="6EC1A915" w14:textId="77777777" w:rsidR="00580787" w:rsidRDefault="00580787" w:rsidP="00580787">
      <w:pPr>
        <w:jc w:val="both"/>
        <w:rPr>
          <w:rFonts w:ascii="Arial" w:hAnsi="Arial" w:cs="Arial"/>
        </w:rPr>
      </w:pPr>
    </w:p>
    <w:p w14:paraId="16808EA8" w14:textId="77777777" w:rsidR="00580787" w:rsidRPr="00256AB7" w:rsidRDefault="00580787" w:rsidP="00580787">
      <w:pPr>
        <w:jc w:val="both"/>
        <w:rPr>
          <w:rFonts w:ascii="Arial" w:hAnsi="Arial" w:cs="Arial"/>
        </w:rPr>
      </w:pPr>
      <w:r w:rsidRPr="00256AB7">
        <w:rPr>
          <w:rFonts w:ascii="Arial" w:hAnsi="Arial" w:cs="Arial"/>
        </w:rPr>
        <w:t xml:space="preserve">9. Señale el monto y porcentaje que aporta cada uno de los tipos de usos de la toma de </w:t>
      </w:r>
      <w:r>
        <w:rPr>
          <w:rFonts w:ascii="Arial" w:hAnsi="Arial" w:cs="Arial"/>
        </w:rPr>
        <w:t>a</w:t>
      </w:r>
      <w:r w:rsidRPr="00256AB7">
        <w:rPr>
          <w:rFonts w:ascii="Arial" w:hAnsi="Arial" w:cs="Arial"/>
        </w:rPr>
        <w:t>gua en el total de la r</w:t>
      </w:r>
      <w:r>
        <w:rPr>
          <w:rFonts w:ascii="Arial" w:hAnsi="Arial" w:cs="Arial"/>
        </w:rPr>
        <w:t>ecaudación por E</w:t>
      </w:r>
      <w:r w:rsidRPr="00256AB7">
        <w:rPr>
          <w:rFonts w:ascii="Arial" w:hAnsi="Arial" w:cs="Arial"/>
        </w:rPr>
        <w:t>ntidad y su comparación con el año anterior al que se informa.</w:t>
      </w:r>
    </w:p>
    <w:p w14:paraId="5CED789B" w14:textId="77777777" w:rsidR="00580787" w:rsidRDefault="00580787" w:rsidP="00580787">
      <w:pPr>
        <w:jc w:val="both"/>
        <w:rPr>
          <w:rFonts w:ascii="Arial" w:hAnsi="Arial" w:cs="Arial"/>
        </w:rPr>
      </w:pPr>
    </w:p>
    <w:p w14:paraId="1D38A748" w14:textId="77777777" w:rsidR="00580787" w:rsidRDefault="00580787" w:rsidP="00580787">
      <w:pPr>
        <w:jc w:val="both"/>
        <w:rPr>
          <w:rFonts w:ascii="Arial" w:hAnsi="Arial" w:cs="Arial"/>
        </w:rPr>
      </w:pPr>
    </w:p>
    <w:tbl>
      <w:tblPr>
        <w:tblW w:w="11540" w:type="dxa"/>
        <w:jc w:val="center"/>
        <w:tblCellMar>
          <w:left w:w="70" w:type="dxa"/>
          <w:right w:w="70" w:type="dxa"/>
        </w:tblCellMar>
        <w:tblLook w:val="04A0" w:firstRow="1" w:lastRow="0" w:firstColumn="1" w:lastColumn="0" w:noHBand="0" w:noVBand="1"/>
      </w:tblPr>
      <w:tblGrid>
        <w:gridCol w:w="1200"/>
        <w:gridCol w:w="2500"/>
        <w:gridCol w:w="1200"/>
        <w:gridCol w:w="1200"/>
        <w:gridCol w:w="1520"/>
        <w:gridCol w:w="1200"/>
        <w:gridCol w:w="1520"/>
        <w:gridCol w:w="1200"/>
      </w:tblGrid>
      <w:tr w:rsidR="00675E35" w:rsidRPr="00675E35" w14:paraId="68E4C5CE" w14:textId="77777777" w:rsidTr="00675E35">
        <w:trPr>
          <w:trHeight w:val="315"/>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0B4FA170"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Ref.</w:t>
            </w:r>
          </w:p>
        </w:tc>
        <w:tc>
          <w:tcPr>
            <w:tcW w:w="250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08F103A8"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Uso de la Base con medidor</w:t>
            </w:r>
          </w:p>
        </w:tc>
        <w:tc>
          <w:tcPr>
            <w:tcW w:w="2400" w:type="dxa"/>
            <w:gridSpan w:val="2"/>
            <w:tcBorders>
              <w:top w:val="single" w:sz="8" w:space="0" w:color="auto"/>
              <w:left w:val="nil"/>
              <w:bottom w:val="single" w:sz="8" w:space="0" w:color="auto"/>
              <w:right w:val="single" w:sz="8" w:space="0" w:color="000000"/>
            </w:tcBorders>
            <w:shd w:val="clear" w:color="000000" w:fill="A6A6A6"/>
            <w:vAlign w:val="center"/>
            <w:hideMark/>
          </w:tcPr>
          <w:p w14:paraId="2125FFD4"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No. De Usuarios</w:t>
            </w:r>
          </w:p>
        </w:tc>
        <w:tc>
          <w:tcPr>
            <w:tcW w:w="5440" w:type="dxa"/>
            <w:gridSpan w:val="4"/>
            <w:tcBorders>
              <w:top w:val="single" w:sz="8" w:space="0" w:color="auto"/>
              <w:left w:val="nil"/>
              <w:bottom w:val="single" w:sz="8" w:space="0" w:color="auto"/>
              <w:right w:val="single" w:sz="8" w:space="0" w:color="000000"/>
            </w:tcBorders>
            <w:shd w:val="clear" w:color="000000" w:fill="A6A6A6"/>
            <w:vAlign w:val="center"/>
            <w:hideMark/>
          </w:tcPr>
          <w:p w14:paraId="49D4198B" w14:textId="77777777" w:rsidR="00675E35" w:rsidRPr="00675E35" w:rsidRDefault="00675E35" w:rsidP="00675E35">
            <w:pPr>
              <w:ind w:right="0"/>
              <w:rPr>
                <w:rFonts w:ascii="Arial" w:eastAsia="Times New Roman" w:hAnsi="Arial" w:cs="Arial"/>
                <w:b/>
                <w:bCs/>
                <w:color w:val="FFFFFF"/>
                <w:sz w:val="18"/>
                <w:szCs w:val="18"/>
                <w:lang w:eastAsia="es-MX"/>
              </w:rPr>
            </w:pPr>
            <w:proofErr w:type="gramStart"/>
            <w:r w:rsidRPr="00675E35">
              <w:rPr>
                <w:rFonts w:ascii="Arial" w:eastAsia="Times New Roman" w:hAnsi="Arial" w:cs="Arial"/>
                <w:b/>
                <w:bCs/>
                <w:color w:val="FFFFFF"/>
                <w:sz w:val="18"/>
                <w:szCs w:val="18"/>
                <w:lang w:eastAsia="es-MX"/>
              </w:rPr>
              <w:t>Total</w:t>
            </w:r>
            <w:proofErr w:type="gramEnd"/>
            <w:r w:rsidRPr="00675E35">
              <w:rPr>
                <w:rFonts w:ascii="Arial" w:eastAsia="Times New Roman" w:hAnsi="Arial" w:cs="Arial"/>
                <w:b/>
                <w:bCs/>
                <w:color w:val="FFFFFF"/>
                <w:sz w:val="18"/>
                <w:szCs w:val="18"/>
                <w:lang w:eastAsia="es-MX"/>
              </w:rPr>
              <w:t xml:space="preserve"> recaudado</w:t>
            </w:r>
          </w:p>
        </w:tc>
      </w:tr>
      <w:tr w:rsidR="00675E35" w:rsidRPr="00675E35" w14:paraId="6454215B" w14:textId="77777777" w:rsidTr="00675E35">
        <w:trPr>
          <w:trHeight w:val="73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2B8567A6" w14:textId="77777777" w:rsidR="00675E35" w:rsidRPr="00675E35" w:rsidRDefault="00675E35" w:rsidP="00675E35">
            <w:pPr>
              <w:ind w:right="0"/>
              <w:jc w:val="left"/>
              <w:rPr>
                <w:rFonts w:ascii="Arial" w:eastAsia="Times New Roman" w:hAnsi="Arial" w:cs="Arial"/>
                <w:b/>
                <w:bCs/>
                <w:color w:val="FFFFFF"/>
                <w:sz w:val="18"/>
                <w:szCs w:val="18"/>
                <w:lang w:eastAsia="es-MX"/>
              </w:rPr>
            </w:pPr>
          </w:p>
        </w:tc>
        <w:tc>
          <w:tcPr>
            <w:tcW w:w="2500" w:type="dxa"/>
            <w:vMerge/>
            <w:tcBorders>
              <w:top w:val="single" w:sz="8" w:space="0" w:color="auto"/>
              <w:left w:val="single" w:sz="8" w:space="0" w:color="auto"/>
              <w:bottom w:val="single" w:sz="8" w:space="0" w:color="000000"/>
              <w:right w:val="single" w:sz="8" w:space="0" w:color="auto"/>
            </w:tcBorders>
            <w:vAlign w:val="center"/>
            <w:hideMark/>
          </w:tcPr>
          <w:p w14:paraId="37E60FCA" w14:textId="77777777" w:rsidR="00675E35" w:rsidRPr="00675E35" w:rsidRDefault="00675E35" w:rsidP="00675E35">
            <w:pPr>
              <w:ind w:right="0"/>
              <w:jc w:val="left"/>
              <w:rPr>
                <w:rFonts w:ascii="Arial" w:eastAsia="Times New Roman" w:hAnsi="Arial" w:cs="Arial"/>
                <w:b/>
                <w:bCs/>
                <w:color w:val="FFFFFF"/>
                <w:sz w:val="18"/>
                <w:szCs w:val="18"/>
                <w:lang w:eastAsia="es-MX"/>
              </w:rPr>
            </w:pPr>
          </w:p>
        </w:tc>
        <w:tc>
          <w:tcPr>
            <w:tcW w:w="1200" w:type="dxa"/>
            <w:tcBorders>
              <w:top w:val="nil"/>
              <w:left w:val="nil"/>
              <w:bottom w:val="single" w:sz="8" w:space="0" w:color="auto"/>
              <w:right w:val="single" w:sz="8" w:space="0" w:color="auto"/>
            </w:tcBorders>
            <w:shd w:val="clear" w:color="000000" w:fill="A6A6A6"/>
            <w:vAlign w:val="center"/>
            <w:hideMark/>
          </w:tcPr>
          <w:p w14:paraId="0FF892F9"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Año que se informa</w:t>
            </w:r>
          </w:p>
        </w:tc>
        <w:tc>
          <w:tcPr>
            <w:tcW w:w="1200" w:type="dxa"/>
            <w:tcBorders>
              <w:top w:val="nil"/>
              <w:left w:val="nil"/>
              <w:bottom w:val="single" w:sz="8" w:space="0" w:color="auto"/>
              <w:right w:val="single" w:sz="8" w:space="0" w:color="auto"/>
            </w:tcBorders>
            <w:shd w:val="clear" w:color="000000" w:fill="A6A6A6"/>
            <w:vAlign w:val="center"/>
            <w:hideMark/>
          </w:tcPr>
          <w:p w14:paraId="4E2B2516"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Año anterior al que se informa</w:t>
            </w:r>
          </w:p>
        </w:tc>
        <w:tc>
          <w:tcPr>
            <w:tcW w:w="1520" w:type="dxa"/>
            <w:tcBorders>
              <w:top w:val="nil"/>
              <w:left w:val="nil"/>
              <w:bottom w:val="single" w:sz="8" w:space="0" w:color="auto"/>
              <w:right w:val="single" w:sz="8" w:space="0" w:color="auto"/>
            </w:tcBorders>
            <w:shd w:val="clear" w:color="000000" w:fill="A6A6A6"/>
            <w:vAlign w:val="center"/>
            <w:hideMark/>
          </w:tcPr>
          <w:p w14:paraId="683A9388"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 xml:space="preserve"> Año que se informa </w:t>
            </w:r>
          </w:p>
        </w:tc>
        <w:tc>
          <w:tcPr>
            <w:tcW w:w="1200" w:type="dxa"/>
            <w:tcBorders>
              <w:top w:val="nil"/>
              <w:left w:val="nil"/>
              <w:bottom w:val="single" w:sz="8" w:space="0" w:color="auto"/>
              <w:right w:val="single" w:sz="8" w:space="0" w:color="auto"/>
            </w:tcBorders>
            <w:shd w:val="clear" w:color="000000" w:fill="A6A6A6"/>
            <w:vAlign w:val="center"/>
            <w:hideMark/>
          </w:tcPr>
          <w:p w14:paraId="2A3AC0BE"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 del total</w:t>
            </w:r>
          </w:p>
        </w:tc>
        <w:tc>
          <w:tcPr>
            <w:tcW w:w="1520" w:type="dxa"/>
            <w:tcBorders>
              <w:top w:val="nil"/>
              <w:left w:val="nil"/>
              <w:bottom w:val="single" w:sz="8" w:space="0" w:color="auto"/>
              <w:right w:val="single" w:sz="8" w:space="0" w:color="auto"/>
            </w:tcBorders>
            <w:shd w:val="clear" w:color="000000" w:fill="A6A6A6"/>
            <w:vAlign w:val="center"/>
            <w:hideMark/>
          </w:tcPr>
          <w:p w14:paraId="2B0107ED"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 xml:space="preserve"> Año anterior al que se informa </w:t>
            </w:r>
          </w:p>
        </w:tc>
        <w:tc>
          <w:tcPr>
            <w:tcW w:w="1200" w:type="dxa"/>
            <w:tcBorders>
              <w:top w:val="nil"/>
              <w:left w:val="nil"/>
              <w:bottom w:val="single" w:sz="8" w:space="0" w:color="auto"/>
              <w:right w:val="single" w:sz="8" w:space="0" w:color="auto"/>
            </w:tcBorders>
            <w:shd w:val="clear" w:color="000000" w:fill="A6A6A6"/>
            <w:vAlign w:val="center"/>
            <w:hideMark/>
          </w:tcPr>
          <w:p w14:paraId="6199CCD6"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 del total</w:t>
            </w:r>
          </w:p>
        </w:tc>
      </w:tr>
      <w:tr w:rsidR="00675E35" w:rsidRPr="00675E35" w14:paraId="75C0E460" w14:textId="77777777" w:rsidTr="00434F32">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A908451" w14:textId="77777777" w:rsidR="00675E35" w:rsidRPr="00675E35" w:rsidRDefault="00675E35" w:rsidP="00675E35">
            <w:pPr>
              <w:ind w:right="0"/>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1</w:t>
            </w:r>
          </w:p>
        </w:tc>
        <w:tc>
          <w:tcPr>
            <w:tcW w:w="2500" w:type="dxa"/>
            <w:tcBorders>
              <w:top w:val="nil"/>
              <w:left w:val="nil"/>
              <w:bottom w:val="single" w:sz="8" w:space="0" w:color="auto"/>
              <w:right w:val="single" w:sz="8" w:space="0" w:color="auto"/>
            </w:tcBorders>
            <w:shd w:val="clear" w:color="auto" w:fill="auto"/>
            <w:noWrap/>
            <w:vAlign w:val="center"/>
            <w:hideMark/>
          </w:tcPr>
          <w:p w14:paraId="6530CC40" w14:textId="77777777" w:rsidR="00675E35" w:rsidRPr="00675E35" w:rsidRDefault="00675E35" w:rsidP="00675E35">
            <w:pPr>
              <w:ind w:right="0"/>
              <w:jc w:val="lef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Uso doméstico</w:t>
            </w:r>
          </w:p>
        </w:tc>
        <w:tc>
          <w:tcPr>
            <w:tcW w:w="1200" w:type="dxa"/>
            <w:tcBorders>
              <w:top w:val="nil"/>
              <w:left w:val="nil"/>
              <w:bottom w:val="single" w:sz="8" w:space="0" w:color="auto"/>
              <w:right w:val="single" w:sz="8" w:space="0" w:color="auto"/>
            </w:tcBorders>
            <w:shd w:val="clear" w:color="auto" w:fill="auto"/>
            <w:noWrap/>
            <w:vAlign w:val="center"/>
            <w:hideMark/>
          </w:tcPr>
          <w:p w14:paraId="1C188F44" w14:textId="77777777" w:rsidR="00675E35" w:rsidRPr="00675E35" w:rsidRDefault="00675E35" w:rsidP="00675E35">
            <w:pPr>
              <w:ind w:right="0"/>
              <w:jc w:val="lef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14:paraId="753CD946" w14:textId="77777777" w:rsidR="00675E35" w:rsidRPr="00675E35" w:rsidRDefault="00675E35" w:rsidP="00675E35">
            <w:pPr>
              <w:ind w:right="0"/>
              <w:jc w:val="lef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w:t>
            </w:r>
          </w:p>
        </w:tc>
        <w:tc>
          <w:tcPr>
            <w:tcW w:w="1520" w:type="dxa"/>
            <w:tcBorders>
              <w:top w:val="nil"/>
              <w:left w:val="nil"/>
              <w:bottom w:val="single" w:sz="8" w:space="0" w:color="auto"/>
              <w:right w:val="single" w:sz="8" w:space="0" w:color="auto"/>
            </w:tcBorders>
            <w:shd w:val="clear" w:color="auto" w:fill="auto"/>
            <w:noWrap/>
            <w:vAlign w:val="center"/>
          </w:tcPr>
          <w:p w14:paraId="3A684DC3" w14:textId="653EBD6E" w:rsidR="00675E35" w:rsidRPr="00675E35" w:rsidRDefault="00675E35" w:rsidP="00675E35">
            <w:pPr>
              <w:ind w:right="0"/>
              <w:jc w:val="left"/>
              <w:rPr>
                <w:rFonts w:ascii="Arial" w:eastAsia="Times New Roman" w:hAnsi="Arial" w:cs="Arial"/>
                <w:color w:val="000000"/>
                <w:sz w:val="18"/>
                <w:szCs w:val="18"/>
                <w:lang w:eastAsia="es-MX"/>
              </w:rPr>
            </w:pPr>
          </w:p>
        </w:tc>
        <w:tc>
          <w:tcPr>
            <w:tcW w:w="1200" w:type="dxa"/>
            <w:tcBorders>
              <w:top w:val="nil"/>
              <w:left w:val="nil"/>
              <w:bottom w:val="single" w:sz="8" w:space="0" w:color="auto"/>
              <w:right w:val="single" w:sz="8" w:space="0" w:color="auto"/>
            </w:tcBorders>
            <w:shd w:val="clear" w:color="auto" w:fill="auto"/>
            <w:noWrap/>
            <w:vAlign w:val="center"/>
          </w:tcPr>
          <w:p w14:paraId="4E7C0B14" w14:textId="6AF572B7" w:rsidR="00675E35" w:rsidRPr="00675E35" w:rsidRDefault="00675E35" w:rsidP="00675E35">
            <w:pPr>
              <w:ind w:right="0"/>
              <w:rPr>
                <w:rFonts w:ascii="Arial" w:eastAsia="Times New Roman" w:hAnsi="Arial" w:cs="Arial"/>
                <w:color w:val="000000"/>
                <w:sz w:val="18"/>
                <w:szCs w:val="18"/>
                <w:lang w:eastAsia="es-MX"/>
              </w:rPr>
            </w:pPr>
          </w:p>
        </w:tc>
        <w:tc>
          <w:tcPr>
            <w:tcW w:w="1520" w:type="dxa"/>
            <w:tcBorders>
              <w:top w:val="nil"/>
              <w:left w:val="nil"/>
              <w:bottom w:val="single" w:sz="8" w:space="0" w:color="auto"/>
              <w:right w:val="single" w:sz="8" w:space="0" w:color="auto"/>
            </w:tcBorders>
            <w:shd w:val="clear" w:color="auto" w:fill="auto"/>
            <w:noWrap/>
            <w:vAlign w:val="center"/>
          </w:tcPr>
          <w:p w14:paraId="07C1E4EC" w14:textId="44FAF77E" w:rsidR="00675E35" w:rsidRPr="00675E35" w:rsidRDefault="00675E35" w:rsidP="00675E35">
            <w:pPr>
              <w:ind w:right="0"/>
              <w:jc w:val="left"/>
              <w:rPr>
                <w:rFonts w:ascii="Arial" w:eastAsia="Times New Roman" w:hAnsi="Arial" w:cs="Arial"/>
                <w:color w:val="000000"/>
                <w:sz w:val="18"/>
                <w:szCs w:val="18"/>
                <w:lang w:eastAsia="es-MX"/>
              </w:rPr>
            </w:pPr>
          </w:p>
        </w:tc>
        <w:tc>
          <w:tcPr>
            <w:tcW w:w="1200" w:type="dxa"/>
            <w:tcBorders>
              <w:top w:val="nil"/>
              <w:left w:val="nil"/>
              <w:bottom w:val="single" w:sz="8" w:space="0" w:color="auto"/>
              <w:right w:val="single" w:sz="8" w:space="0" w:color="auto"/>
            </w:tcBorders>
            <w:shd w:val="clear" w:color="auto" w:fill="auto"/>
            <w:noWrap/>
            <w:vAlign w:val="center"/>
          </w:tcPr>
          <w:p w14:paraId="3477DF5E" w14:textId="39993109" w:rsidR="00675E35" w:rsidRPr="00675E35" w:rsidRDefault="00675E35" w:rsidP="00675E35">
            <w:pPr>
              <w:ind w:right="0"/>
              <w:rPr>
                <w:rFonts w:ascii="Arial" w:eastAsia="Times New Roman" w:hAnsi="Arial" w:cs="Arial"/>
                <w:color w:val="000000"/>
                <w:sz w:val="18"/>
                <w:szCs w:val="18"/>
                <w:lang w:eastAsia="es-MX"/>
              </w:rPr>
            </w:pPr>
          </w:p>
        </w:tc>
      </w:tr>
      <w:tr w:rsidR="00675E35" w:rsidRPr="00675E35" w14:paraId="45E5CB2C" w14:textId="77777777" w:rsidTr="00434F32">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4061ECE" w14:textId="77777777" w:rsidR="00675E35" w:rsidRPr="00675E35" w:rsidRDefault="00675E35" w:rsidP="00675E35">
            <w:pPr>
              <w:ind w:right="0"/>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2</w:t>
            </w:r>
          </w:p>
        </w:tc>
        <w:tc>
          <w:tcPr>
            <w:tcW w:w="2500" w:type="dxa"/>
            <w:tcBorders>
              <w:top w:val="nil"/>
              <w:left w:val="nil"/>
              <w:bottom w:val="single" w:sz="8" w:space="0" w:color="auto"/>
              <w:right w:val="single" w:sz="8" w:space="0" w:color="auto"/>
            </w:tcBorders>
            <w:shd w:val="clear" w:color="auto" w:fill="auto"/>
            <w:noWrap/>
            <w:vAlign w:val="center"/>
            <w:hideMark/>
          </w:tcPr>
          <w:p w14:paraId="79D875E9" w14:textId="77777777" w:rsidR="00675E35" w:rsidRPr="00675E35" w:rsidRDefault="00675E35" w:rsidP="00675E35">
            <w:pPr>
              <w:ind w:right="0"/>
              <w:jc w:val="lef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Uso no doméstico</w:t>
            </w:r>
          </w:p>
        </w:tc>
        <w:tc>
          <w:tcPr>
            <w:tcW w:w="1200" w:type="dxa"/>
            <w:tcBorders>
              <w:top w:val="nil"/>
              <w:left w:val="nil"/>
              <w:bottom w:val="single" w:sz="8" w:space="0" w:color="auto"/>
              <w:right w:val="single" w:sz="8" w:space="0" w:color="auto"/>
            </w:tcBorders>
            <w:shd w:val="clear" w:color="auto" w:fill="auto"/>
            <w:noWrap/>
            <w:vAlign w:val="center"/>
            <w:hideMark/>
          </w:tcPr>
          <w:p w14:paraId="00306AE1" w14:textId="77777777" w:rsidR="00675E35" w:rsidRPr="00675E35" w:rsidRDefault="00675E35" w:rsidP="00675E35">
            <w:pPr>
              <w:ind w:right="0"/>
              <w:jc w:val="lef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14:paraId="5C80D755" w14:textId="77777777" w:rsidR="00675E35" w:rsidRPr="00675E35" w:rsidRDefault="00675E35" w:rsidP="00675E35">
            <w:pPr>
              <w:ind w:right="0"/>
              <w:jc w:val="lef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w:t>
            </w:r>
          </w:p>
        </w:tc>
        <w:tc>
          <w:tcPr>
            <w:tcW w:w="1520" w:type="dxa"/>
            <w:tcBorders>
              <w:top w:val="nil"/>
              <w:left w:val="nil"/>
              <w:bottom w:val="single" w:sz="8" w:space="0" w:color="auto"/>
              <w:right w:val="single" w:sz="8" w:space="0" w:color="auto"/>
            </w:tcBorders>
            <w:shd w:val="clear" w:color="auto" w:fill="auto"/>
            <w:noWrap/>
            <w:vAlign w:val="center"/>
          </w:tcPr>
          <w:p w14:paraId="55D1CE6A" w14:textId="733F199F" w:rsidR="00675E35" w:rsidRPr="00675E35" w:rsidRDefault="00675E35" w:rsidP="00675E35">
            <w:pPr>
              <w:ind w:right="0"/>
              <w:jc w:val="left"/>
              <w:rPr>
                <w:rFonts w:ascii="Arial" w:eastAsia="Times New Roman" w:hAnsi="Arial" w:cs="Arial"/>
                <w:color w:val="000000"/>
                <w:sz w:val="18"/>
                <w:szCs w:val="18"/>
                <w:lang w:eastAsia="es-MX"/>
              </w:rPr>
            </w:pPr>
          </w:p>
        </w:tc>
        <w:tc>
          <w:tcPr>
            <w:tcW w:w="1200" w:type="dxa"/>
            <w:tcBorders>
              <w:top w:val="nil"/>
              <w:left w:val="nil"/>
              <w:bottom w:val="single" w:sz="8" w:space="0" w:color="auto"/>
              <w:right w:val="single" w:sz="8" w:space="0" w:color="auto"/>
            </w:tcBorders>
            <w:shd w:val="clear" w:color="auto" w:fill="auto"/>
            <w:noWrap/>
            <w:vAlign w:val="center"/>
          </w:tcPr>
          <w:p w14:paraId="6CE8AE5E" w14:textId="13746478" w:rsidR="00675E35" w:rsidRPr="00675E35" w:rsidRDefault="00675E35" w:rsidP="00675E35">
            <w:pPr>
              <w:ind w:right="0"/>
              <w:rPr>
                <w:rFonts w:ascii="Arial" w:eastAsia="Times New Roman" w:hAnsi="Arial" w:cs="Arial"/>
                <w:color w:val="000000"/>
                <w:sz w:val="18"/>
                <w:szCs w:val="18"/>
                <w:lang w:eastAsia="es-MX"/>
              </w:rPr>
            </w:pPr>
          </w:p>
        </w:tc>
        <w:tc>
          <w:tcPr>
            <w:tcW w:w="1520" w:type="dxa"/>
            <w:tcBorders>
              <w:top w:val="nil"/>
              <w:left w:val="nil"/>
              <w:bottom w:val="single" w:sz="8" w:space="0" w:color="auto"/>
              <w:right w:val="single" w:sz="8" w:space="0" w:color="auto"/>
            </w:tcBorders>
            <w:shd w:val="clear" w:color="auto" w:fill="auto"/>
            <w:noWrap/>
            <w:vAlign w:val="center"/>
          </w:tcPr>
          <w:p w14:paraId="357641A3" w14:textId="258FA9DE" w:rsidR="00675E35" w:rsidRPr="00675E35" w:rsidRDefault="00675E35" w:rsidP="00675E35">
            <w:pPr>
              <w:ind w:right="0"/>
              <w:jc w:val="left"/>
              <w:rPr>
                <w:rFonts w:ascii="Arial" w:eastAsia="Times New Roman" w:hAnsi="Arial" w:cs="Arial"/>
                <w:color w:val="000000"/>
                <w:sz w:val="18"/>
                <w:szCs w:val="18"/>
                <w:lang w:eastAsia="es-MX"/>
              </w:rPr>
            </w:pPr>
          </w:p>
        </w:tc>
        <w:tc>
          <w:tcPr>
            <w:tcW w:w="1200" w:type="dxa"/>
            <w:tcBorders>
              <w:top w:val="nil"/>
              <w:left w:val="nil"/>
              <w:bottom w:val="single" w:sz="8" w:space="0" w:color="auto"/>
              <w:right w:val="single" w:sz="8" w:space="0" w:color="auto"/>
            </w:tcBorders>
            <w:shd w:val="clear" w:color="auto" w:fill="auto"/>
            <w:noWrap/>
            <w:vAlign w:val="center"/>
          </w:tcPr>
          <w:p w14:paraId="14C0DCDD" w14:textId="32F614FB" w:rsidR="00675E35" w:rsidRPr="00675E35" w:rsidRDefault="00675E35" w:rsidP="00675E35">
            <w:pPr>
              <w:ind w:right="0"/>
              <w:rPr>
                <w:rFonts w:ascii="Arial" w:eastAsia="Times New Roman" w:hAnsi="Arial" w:cs="Arial"/>
                <w:color w:val="000000"/>
                <w:sz w:val="18"/>
                <w:szCs w:val="18"/>
                <w:lang w:eastAsia="es-MX"/>
              </w:rPr>
            </w:pPr>
          </w:p>
        </w:tc>
      </w:tr>
      <w:tr w:rsidR="00675E35" w:rsidRPr="00675E35" w14:paraId="2F48BDFE" w14:textId="77777777" w:rsidTr="00434F32">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BB03C5D" w14:textId="77777777" w:rsidR="00675E35" w:rsidRPr="00675E35" w:rsidRDefault="00675E35" w:rsidP="00675E35">
            <w:pPr>
              <w:ind w:right="0"/>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3</w:t>
            </w:r>
          </w:p>
        </w:tc>
        <w:tc>
          <w:tcPr>
            <w:tcW w:w="2500" w:type="dxa"/>
            <w:tcBorders>
              <w:top w:val="nil"/>
              <w:left w:val="nil"/>
              <w:bottom w:val="single" w:sz="8" w:space="0" w:color="auto"/>
              <w:right w:val="single" w:sz="8" w:space="0" w:color="auto"/>
            </w:tcBorders>
            <w:shd w:val="clear" w:color="auto" w:fill="auto"/>
            <w:noWrap/>
            <w:vAlign w:val="center"/>
            <w:hideMark/>
          </w:tcPr>
          <w:p w14:paraId="53088C68" w14:textId="77777777" w:rsidR="00675E35" w:rsidRPr="00675E35" w:rsidRDefault="00675E35" w:rsidP="00675E35">
            <w:pPr>
              <w:ind w:right="0"/>
              <w:jc w:val="lef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Otro</w:t>
            </w:r>
          </w:p>
        </w:tc>
        <w:tc>
          <w:tcPr>
            <w:tcW w:w="1200" w:type="dxa"/>
            <w:tcBorders>
              <w:top w:val="nil"/>
              <w:left w:val="nil"/>
              <w:bottom w:val="single" w:sz="8" w:space="0" w:color="auto"/>
              <w:right w:val="single" w:sz="8" w:space="0" w:color="auto"/>
            </w:tcBorders>
            <w:shd w:val="clear" w:color="auto" w:fill="auto"/>
            <w:noWrap/>
            <w:vAlign w:val="center"/>
            <w:hideMark/>
          </w:tcPr>
          <w:p w14:paraId="09FF5CB5" w14:textId="77777777" w:rsidR="00675E35" w:rsidRPr="00675E35" w:rsidRDefault="00675E35" w:rsidP="00675E35">
            <w:pPr>
              <w:ind w:right="0"/>
              <w:jc w:val="lef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14:paraId="249446F3" w14:textId="77777777" w:rsidR="00675E35" w:rsidRPr="00675E35" w:rsidRDefault="00675E35" w:rsidP="00675E35">
            <w:pPr>
              <w:ind w:right="0"/>
              <w:jc w:val="lef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w:t>
            </w:r>
          </w:p>
        </w:tc>
        <w:tc>
          <w:tcPr>
            <w:tcW w:w="1520" w:type="dxa"/>
            <w:tcBorders>
              <w:top w:val="nil"/>
              <w:left w:val="nil"/>
              <w:bottom w:val="single" w:sz="8" w:space="0" w:color="auto"/>
              <w:right w:val="single" w:sz="8" w:space="0" w:color="auto"/>
            </w:tcBorders>
            <w:shd w:val="clear" w:color="auto" w:fill="auto"/>
            <w:noWrap/>
            <w:vAlign w:val="center"/>
          </w:tcPr>
          <w:p w14:paraId="67729EC8" w14:textId="65A5B259" w:rsidR="00675E35" w:rsidRPr="00675E35" w:rsidRDefault="00675E35" w:rsidP="00675E35">
            <w:pPr>
              <w:ind w:right="0"/>
              <w:jc w:val="left"/>
              <w:rPr>
                <w:rFonts w:ascii="Arial" w:eastAsia="Times New Roman" w:hAnsi="Arial" w:cs="Arial"/>
                <w:color w:val="000000"/>
                <w:sz w:val="18"/>
                <w:szCs w:val="18"/>
                <w:lang w:eastAsia="es-MX"/>
              </w:rPr>
            </w:pPr>
          </w:p>
        </w:tc>
        <w:tc>
          <w:tcPr>
            <w:tcW w:w="1200" w:type="dxa"/>
            <w:tcBorders>
              <w:top w:val="nil"/>
              <w:left w:val="nil"/>
              <w:bottom w:val="single" w:sz="8" w:space="0" w:color="auto"/>
              <w:right w:val="single" w:sz="8" w:space="0" w:color="auto"/>
            </w:tcBorders>
            <w:shd w:val="clear" w:color="auto" w:fill="auto"/>
            <w:noWrap/>
            <w:vAlign w:val="center"/>
          </w:tcPr>
          <w:p w14:paraId="33425BF0" w14:textId="116187DC" w:rsidR="00675E35" w:rsidRPr="00675E35" w:rsidRDefault="00675E35" w:rsidP="00675E35">
            <w:pPr>
              <w:ind w:right="0"/>
              <w:rPr>
                <w:rFonts w:ascii="Arial" w:eastAsia="Times New Roman" w:hAnsi="Arial" w:cs="Arial"/>
                <w:color w:val="000000"/>
                <w:sz w:val="18"/>
                <w:szCs w:val="18"/>
                <w:lang w:eastAsia="es-MX"/>
              </w:rPr>
            </w:pPr>
          </w:p>
        </w:tc>
        <w:tc>
          <w:tcPr>
            <w:tcW w:w="1520" w:type="dxa"/>
            <w:tcBorders>
              <w:top w:val="nil"/>
              <w:left w:val="nil"/>
              <w:bottom w:val="single" w:sz="8" w:space="0" w:color="auto"/>
              <w:right w:val="single" w:sz="8" w:space="0" w:color="auto"/>
            </w:tcBorders>
            <w:shd w:val="clear" w:color="auto" w:fill="auto"/>
            <w:noWrap/>
            <w:vAlign w:val="center"/>
          </w:tcPr>
          <w:p w14:paraId="13CDD4A4" w14:textId="24CAC12C" w:rsidR="00675E35" w:rsidRPr="00675E35" w:rsidRDefault="00675E35" w:rsidP="00675E35">
            <w:pPr>
              <w:ind w:right="0"/>
              <w:jc w:val="left"/>
              <w:rPr>
                <w:rFonts w:ascii="Arial" w:eastAsia="Times New Roman" w:hAnsi="Arial" w:cs="Arial"/>
                <w:color w:val="000000"/>
                <w:sz w:val="18"/>
                <w:szCs w:val="18"/>
                <w:lang w:eastAsia="es-MX"/>
              </w:rPr>
            </w:pPr>
          </w:p>
        </w:tc>
        <w:tc>
          <w:tcPr>
            <w:tcW w:w="1200" w:type="dxa"/>
            <w:tcBorders>
              <w:top w:val="nil"/>
              <w:left w:val="nil"/>
              <w:bottom w:val="single" w:sz="8" w:space="0" w:color="auto"/>
              <w:right w:val="single" w:sz="8" w:space="0" w:color="auto"/>
            </w:tcBorders>
            <w:shd w:val="clear" w:color="auto" w:fill="auto"/>
            <w:noWrap/>
            <w:vAlign w:val="center"/>
          </w:tcPr>
          <w:p w14:paraId="5A6351DF" w14:textId="56C6D448" w:rsidR="00675E35" w:rsidRPr="00675E35" w:rsidRDefault="00675E35" w:rsidP="00675E35">
            <w:pPr>
              <w:ind w:right="0"/>
              <w:rPr>
                <w:rFonts w:ascii="Arial" w:eastAsia="Times New Roman" w:hAnsi="Arial" w:cs="Arial"/>
                <w:color w:val="000000"/>
                <w:sz w:val="18"/>
                <w:szCs w:val="18"/>
                <w:lang w:eastAsia="es-MX"/>
              </w:rPr>
            </w:pPr>
          </w:p>
        </w:tc>
      </w:tr>
      <w:tr w:rsidR="00675E35" w:rsidRPr="00675E35" w14:paraId="37CCD8A8" w14:textId="77777777" w:rsidTr="00675E35">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4AD74EB" w14:textId="77777777" w:rsidR="00675E35" w:rsidRPr="00675E35" w:rsidRDefault="00675E35" w:rsidP="00675E35">
            <w:pPr>
              <w:ind w:right="0"/>
              <w:rPr>
                <w:rFonts w:ascii="Arial" w:eastAsia="Times New Roman" w:hAnsi="Arial" w:cs="Arial"/>
                <w:b/>
                <w:bCs/>
                <w:color w:val="000000"/>
                <w:sz w:val="18"/>
                <w:szCs w:val="18"/>
                <w:lang w:eastAsia="es-MX"/>
              </w:rPr>
            </w:pPr>
            <w:r w:rsidRPr="00675E35">
              <w:rPr>
                <w:rFonts w:ascii="Arial" w:eastAsia="Times New Roman" w:hAnsi="Arial" w:cs="Arial"/>
                <w:b/>
                <w:bCs/>
                <w:color w:val="000000"/>
                <w:sz w:val="18"/>
                <w:szCs w:val="18"/>
                <w:lang w:eastAsia="es-MX"/>
              </w:rPr>
              <w:t>4</w:t>
            </w:r>
          </w:p>
        </w:tc>
        <w:tc>
          <w:tcPr>
            <w:tcW w:w="2500" w:type="dxa"/>
            <w:tcBorders>
              <w:top w:val="nil"/>
              <w:left w:val="nil"/>
              <w:bottom w:val="single" w:sz="8" w:space="0" w:color="auto"/>
              <w:right w:val="single" w:sz="8" w:space="0" w:color="auto"/>
            </w:tcBorders>
            <w:shd w:val="clear" w:color="auto" w:fill="auto"/>
            <w:noWrap/>
            <w:vAlign w:val="center"/>
            <w:hideMark/>
          </w:tcPr>
          <w:p w14:paraId="5D6B2553" w14:textId="77777777" w:rsidR="00675E35" w:rsidRPr="00675E35" w:rsidRDefault="00675E35" w:rsidP="00675E35">
            <w:pPr>
              <w:ind w:right="0"/>
              <w:jc w:val="left"/>
              <w:rPr>
                <w:rFonts w:ascii="Arial" w:eastAsia="Times New Roman" w:hAnsi="Arial" w:cs="Arial"/>
                <w:b/>
                <w:bCs/>
                <w:color w:val="000000"/>
                <w:sz w:val="18"/>
                <w:szCs w:val="18"/>
                <w:lang w:eastAsia="es-MX"/>
              </w:rPr>
            </w:pPr>
            <w:r w:rsidRPr="00675E35">
              <w:rPr>
                <w:rFonts w:ascii="Arial" w:eastAsia="Times New Roman" w:hAnsi="Arial" w:cs="Arial"/>
                <w:b/>
                <w:bCs/>
                <w:color w:val="000000"/>
                <w:sz w:val="18"/>
                <w:szCs w:val="18"/>
                <w:lang w:eastAsia="es-MX"/>
              </w:rPr>
              <w:t>Total</w:t>
            </w:r>
          </w:p>
        </w:tc>
        <w:tc>
          <w:tcPr>
            <w:tcW w:w="1200" w:type="dxa"/>
            <w:tcBorders>
              <w:top w:val="nil"/>
              <w:left w:val="nil"/>
              <w:bottom w:val="single" w:sz="8" w:space="0" w:color="auto"/>
              <w:right w:val="single" w:sz="8" w:space="0" w:color="auto"/>
            </w:tcBorders>
            <w:shd w:val="clear" w:color="auto" w:fill="auto"/>
            <w:noWrap/>
            <w:vAlign w:val="center"/>
            <w:hideMark/>
          </w:tcPr>
          <w:p w14:paraId="7283C5B4" w14:textId="77777777" w:rsidR="00675E35" w:rsidRPr="00675E35" w:rsidRDefault="00675E35" w:rsidP="00675E35">
            <w:pPr>
              <w:ind w:right="0"/>
              <w:jc w:val="lef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14:paraId="44448174" w14:textId="77777777" w:rsidR="00675E35" w:rsidRPr="00675E35" w:rsidRDefault="00675E35" w:rsidP="00675E35">
            <w:pPr>
              <w:ind w:right="0"/>
              <w:jc w:val="lef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w:t>
            </w:r>
          </w:p>
        </w:tc>
        <w:tc>
          <w:tcPr>
            <w:tcW w:w="1520" w:type="dxa"/>
            <w:tcBorders>
              <w:top w:val="nil"/>
              <w:left w:val="nil"/>
              <w:bottom w:val="single" w:sz="8" w:space="0" w:color="auto"/>
              <w:right w:val="single" w:sz="8" w:space="0" w:color="auto"/>
            </w:tcBorders>
            <w:shd w:val="clear" w:color="auto" w:fill="auto"/>
            <w:noWrap/>
            <w:vAlign w:val="center"/>
            <w:hideMark/>
          </w:tcPr>
          <w:p w14:paraId="13270ABF" w14:textId="4DD9BADD" w:rsidR="00675E35" w:rsidRPr="00675E35" w:rsidRDefault="00434F32" w:rsidP="00434F32">
            <w:pPr>
              <w:ind w:right="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14:paraId="5BD3FF6D" w14:textId="77777777" w:rsidR="00675E35" w:rsidRPr="00675E35" w:rsidRDefault="00675E35"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100%</w:t>
            </w:r>
          </w:p>
        </w:tc>
        <w:tc>
          <w:tcPr>
            <w:tcW w:w="1520" w:type="dxa"/>
            <w:tcBorders>
              <w:top w:val="nil"/>
              <w:left w:val="nil"/>
              <w:bottom w:val="single" w:sz="8" w:space="0" w:color="auto"/>
              <w:right w:val="single" w:sz="8" w:space="0" w:color="auto"/>
            </w:tcBorders>
            <w:shd w:val="clear" w:color="auto" w:fill="auto"/>
            <w:noWrap/>
            <w:vAlign w:val="center"/>
            <w:hideMark/>
          </w:tcPr>
          <w:p w14:paraId="6EFAE1B8" w14:textId="72D3D40B" w:rsidR="00675E35" w:rsidRPr="00675E35" w:rsidRDefault="00434F32" w:rsidP="00434F32">
            <w:pPr>
              <w:ind w:right="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14:paraId="29B249FB" w14:textId="77777777" w:rsidR="00675E35" w:rsidRPr="00675E35" w:rsidRDefault="00675E35"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100%</w:t>
            </w:r>
          </w:p>
        </w:tc>
      </w:tr>
      <w:tr w:rsidR="00675E35" w:rsidRPr="00675E35" w14:paraId="64BE52CB" w14:textId="77777777" w:rsidTr="00675E35">
        <w:trPr>
          <w:trHeight w:val="315"/>
          <w:jc w:val="center"/>
        </w:trPr>
        <w:tc>
          <w:tcPr>
            <w:tcW w:w="1200" w:type="dxa"/>
            <w:vMerge w:val="restart"/>
            <w:tcBorders>
              <w:top w:val="nil"/>
              <w:left w:val="single" w:sz="8" w:space="0" w:color="auto"/>
              <w:bottom w:val="single" w:sz="8" w:space="0" w:color="000000"/>
              <w:right w:val="single" w:sz="8" w:space="0" w:color="auto"/>
            </w:tcBorders>
            <w:shd w:val="clear" w:color="000000" w:fill="A6A6A6"/>
            <w:vAlign w:val="center"/>
            <w:hideMark/>
          </w:tcPr>
          <w:p w14:paraId="48A080E5"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Ref.</w:t>
            </w:r>
          </w:p>
        </w:tc>
        <w:tc>
          <w:tcPr>
            <w:tcW w:w="2500" w:type="dxa"/>
            <w:vMerge w:val="restart"/>
            <w:tcBorders>
              <w:top w:val="nil"/>
              <w:left w:val="single" w:sz="8" w:space="0" w:color="auto"/>
              <w:bottom w:val="single" w:sz="8" w:space="0" w:color="000000"/>
              <w:right w:val="single" w:sz="8" w:space="0" w:color="auto"/>
            </w:tcBorders>
            <w:shd w:val="clear" w:color="000000" w:fill="A6A6A6"/>
            <w:vAlign w:val="center"/>
            <w:hideMark/>
          </w:tcPr>
          <w:p w14:paraId="507D9F31"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Uso de la Base sin medidor</w:t>
            </w:r>
          </w:p>
        </w:tc>
        <w:tc>
          <w:tcPr>
            <w:tcW w:w="2400" w:type="dxa"/>
            <w:gridSpan w:val="2"/>
            <w:tcBorders>
              <w:top w:val="single" w:sz="8" w:space="0" w:color="auto"/>
              <w:left w:val="nil"/>
              <w:bottom w:val="single" w:sz="8" w:space="0" w:color="auto"/>
              <w:right w:val="single" w:sz="8" w:space="0" w:color="000000"/>
            </w:tcBorders>
            <w:shd w:val="clear" w:color="000000" w:fill="A6A6A6"/>
            <w:vAlign w:val="center"/>
            <w:hideMark/>
          </w:tcPr>
          <w:p w14:paraId="7E50F802"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No. De Usuarios</w:t>
            </w:r>
          </w:p>
        </w:tc>
        <w:tc>
          <w:tcPr>
            <w:tcW w:w="5440" w:type="dxa"/>
            <w:gridSpan w:val="4"/>
            <w:tcBorders>
              <w:top w:val="single" w:sz="8" w:space="0" w:color="auto"/>
              <w:left w:val="nil"/>
              <w:bottom w:val="single" w:sz="8" w:space="0" w:color="auto"/>
              <w:right w:val="single" w:sz="8" w:space="0" w:color="000000"/>
            </w:tcBorders>
            <w:shd w:val="clear" w:color="000000" w:fill="A6A6A6"/>
            <w:vAlign w:val="center"/>
            <w:hideMark/>
          </w:tcPr>
          <w:p w14:paraId="0347636F" w14:textId="77777777" w:rsidR="00675E35" w:rsidRPr="00675E35" w:rsidRDefault="00675E35" w:rsidP="00675E35">
            <w:pPr>
              <w:ind w:right="0"/>
              <w:rPr>
                <w:rFonts w:ascii="Arial" w:eastAsia="Times New Roman" w:hAnsi="Arial" w:cs="Arial"/>
                <w:b/>
                <w:bCs/>
                <w:color w:val="FFFFFF"/>
                <w:sz w:val="18"/>
                <w:szCs w:val="18"/>
                <w:lang w:eastAsia="es-MX"/>
              </w:rPr>
            </w:pPr>
            <w:proofErr w:type="gramStart"/>
            <w:r w:rsidRPr="00675E35">
              <w:rPr>
                <w:rFonts w:ascii="Arial" w:eastAsia="Times New Roman" w:hAnsi="Arial" w:cs="Arial"/>
                <w:b/>
                <w:bCs/>
                <w:color w:val="FFFFFF"/>
                <w:sz w:val="18"/>
                <w:szCs w:val="18"/>
                <w:lang w:eastAsia="es-MX"/>
              </w:rPr>
              <w:t>Total</w:t>
            </w:r>
            <w:proofErr w:type="gramEnd"/>
            <w:r w:rsidRPr="00675E35">
              <w:rPr>
                <w:rFonts w:ascii="Arial" w:eastAsia="Times New Roman" w:hAnsi="Arial" w:cs="Arial"/>
                <w:b/>
                <w:bCs/>
                <w:color w:val="FFFFFF"/>
                <w:sz w:val="18"/>
                <w:szCs w:val="18"/>
                <w:lang w:eastAsia="es-MX"/>
              </w:rPr>
              <w:t xml:space="preserve"> recaudado</w:t>
            </w:r>
          </w:p>
        </w:tc>
      </w:tr>
      <w:tr w:rsidR="00675E35" w:rsidRPr="00675E35" w14:paraId="313CD124" w14:textId="77777777" w:rsidTr="00675E35">
        <w:trPr>
          <w:trHeight w:val="735"/>
          <w:jc w:val="center"/>
        </w:trPr>
        <w:tc>
          <w:tcPr>
            <w:tcW w:w="1200" w:type="dxa"/>
            <w:vMerge/>
            <w:tcBorders>
              <w:top w:val="nil"/>
              <w:left w:val="single" w:sz="8" w:space="0" w:color="auto"/>
              <w:bottom w:val="single" w:sz="8" w:space="0" w:color="000000"/>
              <w:right w:val="single" w:sz="8" w:space="0" w:color="auto"/>
            </w:tcBorders>
            <w:vAlign w:val="center"/>
            <w:hideMark/>
          </w:tcPr>
          <w:p w14:paraId="747B1BCC" w14:textId="77777777" w:rsidR="00675E35" w:rsidRPr="00675E35" w:rsidRDefault="00675E35" w:rsidP="00675E35">
            <w:pPr>
              <w:ind w:right="0"/>
              <w:jc w:val="left"/>
              <w:rPr>
                <w:rFonts w:ascii="Arial" w:eastAsia="Times New Roman" w:hAnsi="Arial" w:cs="Arial"/>
                <w:b/>
                <w:bCs/>
                <w:color w:val="FFFFFF"/>
                <w:sz w:val="18"/>
                <w:szCs w:val="18"/>
                <w:lang w:eastAsia="es-MX"/>
              </w:rPr>
            </w:pPr>
          </w:p>
        </w:tc>
        <w:tc>
          <w:tcPr>
            <w:tcW w:w="2500" w:type="dxa"/>
            <w:vMerge/>
            <w:tcBorders>
              <w:top w:val="nil"/>
              <w:left w:val="single" w:sz="8" w:space="0" w:color="auto"/>
              <w:bottom w:val="single" w:sz="8" w:space="0" w:color="000000"/>
              <w:right w:val="single" w:sz="8" w:space="0" w:color="auto"/>
            </w:tcBorders>
            <w:vAlign w:val="center"/>
            <w:hideMark/>
          </w:tcPr>
          <w:p w14:paraId="31E66117" w14:textId="77777777" w:rsidR="00675E35" w:rsidRPr="00675E35" w:rsidRDefault="00675E35" w:rsidP="00675E35">
            <w:pPr>
              <w:ind w:right="0"/>
              <w:jc w:val="left"/>
              <w:rPr>
                <w:rFonts w:ascii="Arial" w:eastAsia="Times New Roman" w:hAnsi="Arial" w:cs="Arial"/>
                <w:b/>
                <w:bCs/>
                <w:color w:val="FFFFFF"/>
                <w:sz w:val="18"/>
                <w:szCs w:val="18"/>
                <w:lang w:eastAsia="es-MX"/>
              </w:rPr>
            </w:pPr>
          </w:p>
        </w:tc>
        <w:tc>
          <w:tcPr>
            <w:tcW w:w="1200" w:type="dxa"/>
            <w:tcBorders>
              <w:top w:val="nil"/>
              <w:left w:val="nil"/>
              <w:bottom w:val="single" w:sz="8" w:space="0" w:color="auto"/>
              <w:right w:val="single" w:sz="8" w:space="0" w:color="auto"/>
            </w:tcBorders>
            <w:shd w:val="clear" w:color="000000" w:fill="A6A6A6"/>
            <w:vAlign w:val="center"/>
            <w:hideMark/>
          </w:tcPr>
          <w:p w14:paraId="6E276C1F"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Año que se informa</w:t>
            </w:r>
          </w:p>
        </w:tc>
        <w:tc>
          <w:tcPr>
            <w:tcW w:w="1200" w:type="dxa"/>
            <w:tcBorders>
              <w:top w:val="nil"/>
              <w:left w:val="nil"/>
              <w:bottom w:val="single" w:sz="8" w:space="0" w:color="auto"/>
              <w:right w:val="single" w:sz="8" w:space="0" w:color="auto"/>
            </w:tcBorders>
            <w:shd w:val="clear" w:color="000000" w:fill="A6A6A6"/>
            <w:vAlign w:val="center"/>
            <w:hideMark/>
          </w:tcPr>
          <w:p w14:paraId="796BC703"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Año anterior al que se informa</w:t>
            </w:r>
          </w:p>
        </w:tc>
        <w:tc>
          <w:tcPr>
            <w:tcW w:w="1520" w:type="dxa"/>
            <w:tcBorders>
              <w:top w:val="nil"/>
              <w:left w:val="nil"/>
              <w:bottom w:val="single" w:sz="8" w:space="0" w:color="auto"/>
              <w:right w:val="single" w:sz="8" w:space="0" w:color="auto"/>
            </w:tcBorders>
            <w:shd w:val="clear" w:color="000000" w:fill="A6A6A6"/>
            <w:vAlign w:val="center"/>
            <w:hideMark/>
          </w:tcPr>
          <w:p w14:paraId="36BEB1B5"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 xml:space="preserve"> Año que se informa </w:t>
            </w:r>
          </w:p>
        </w:tc>
        <w:tc>
          <w:tcPr>
            <w:tcW w:w="1200" w:type="dxa"/>
            <w:tcBorders>
              <w:top w:val="nil"/>
              <w:left w:val="nil"/>
              <w:bottom w:val="single" w:sz="8" w:space="0" w:color="auto"/>
              <w:right w:val="single" w:sz="8" w:space="0" w:color="auto"/>
            </w:tcBorders>
            <w:shd w:val="clear" w:color="000000" w:fill="A6A6A6"/>
            <w:vAlign w:val="center"/>
            <w:hideMark/>
          </w:tcPr>
          <w:p w14:paraId="4CB42AB8"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 del total</w:t>
            </w:r>
          </w:p>
        </w:tc>
        <w:tc>
          <w:tcPr>
            <w:tcW w:w="1520" w:type="dxa"/>
            <w:tcBorders>
              <w:top w:val="nil"/>
              <w:left w:val="nil"/>
              <w:bottom w:val="single" w:sz="8" w:space="0" w:color="auto"/>
              <w:right w:val="single" w:sz="8" w:space="0" w:color="auto"/>
            </w:tcBorders>
            <w:shd w:val="clear" w:color="000000" w:fill="A6A6A6"/>
            <w:vAlign w:val="center"/>
            <w:hideMark/>
          </w:tcPr>
          <w:p w14:paraId="36D7B700"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 xml:space="preserve"> Año anterior al que se informa </w:t>
            </w:r>
          </w:p>
        </w:tc>
        <w:tc>
          <w:tcPr>
            <w:tcW w:w="1200" w:type="dxa"/>
            <w:tcBorders>
              <w:top w:val="nil"/>
              <w:left w:val="nil"/>
              <w:bottom w:val="single" w:sz="8" w:space="0" w:color="auto"/>
              <w:right w:val="single" w:sz="8" w:space="0" w:color="auto"/>
            </w:tcBorders>
            <w:shd w:val="clear" w:color="000000" w:fill="A6A6A6"/>
            <w:vAlign w:val="center"/>
            <w:hideMark/>
          </w:tcPr>
          <w:p w14:paraId="0C9452E5"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 del total</w:t>
            </w:r>
          </w:p>
        </w:tc>
      </w:tr>
      <w:tr w:rsidR="00434F32" w:rsidRPr="00675E35" w14:paraId="677321DC" w14:textId="77777777" w:rsidTr="00675E35">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5302387" w14:textId="77777777" w:rsidR="00434F32" w:rsidRPr="00675E35" w:rsidRDefault="00434F32" w:rsidP="00434F32">
            <w:pPr>
              <w:ind w:right="0"/>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5</w:t>
            </w:r>
          </w:p>
        </w:tc>
        <w:tc>
          <w:tcPr>
            <w:tcW w:w="2500" w:type="dxa"/>
            <w:tcBorders>
              <w:top w:val="nil"/>
              <w:left w:val="nil"/>
              <w:bottom w:val="single" w:sz="8" w:space="0" w:color="auto"/>
              <w:right w:val="single" w:sz="8" w:space="0" w:color="auto"/>
            </w:tcBorders>
            <w:shd w:val="clear" w:color="auto" w:fill="auto"/>
            <w:noWrap/>
            <w:vAlign w:val="center"/>
            <w:hideMark/>
          </w:tcPr>
          <w:p w14:paraId="22CFB688" w14:textId="77777777" w:rsidR="00434F32" w:rsidRPr="00675E35" w:rsidRDefault="00434F32" w:rsidP="00434F32">
            <w:pPr>
              <w:ind w:right="0"/>
              <w:jc w:val="lef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Uso doméstico</w:t>
            </w:r>
          </w:p>
        </w:tc>
        <w:tc>
          <w:tcPr>
            <w:tcW w:w="1200" w:type="dxa"/>
            <w:tcBorders>
              <w:top w:val="nil"/>
              <w:left w:val="nil"/>
              <w:bottom w:val="single" w:sz="8" w:space="0" w:color="auto"/>
              <w:right w:val="single" w:sz="8" w:space="0" w:color="auto"/>
            </w:tcBorders>
            <w:shd w:val="clear" w:color="auto" w:fill="auto"/>
            <w:noWrap/>
            <w:vAlign w:val="center"/>
            <w:hideMark/>
          </w:tcPr>
          <w:p w14:paraId="159A33A2" w14:textId="2D5D4313" w:rsidR="00434F32" w:rsidRPr="00675E35" w:rsidRDefault="009F5BD4" w:rsidP="009F5BD4">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21,659</w:t>
            </w:r>
          </w:p>
        </w:tc>
        <w:tc>
          <w:tcPr>
            <w:tcW w:w="1200" w:type="dxa"/>
            <w:tcBorders>
              <w:top w:val="nil"/>
              <w:left w:val="nil"/>
              <w:bottom w:val="single" w:sz="8" w:space="0" w:color="auto"/>
              <w:right w:val="single" w:sz="8" w:space="0" w:color="auto"/>
            </w:tcBorders>
            <w:shd w:val="clear" w:color="auto" w:fill="auto"/>
            <w:noWrap/>
            <w:vAlign w:val="center"/>
            <w:hideMark/>
          </w:tcPr>
          <w:p w14:paraId="57BB987B" w14:textId="604A4449" w:rsidR="00434F32" w:rsidRPr="00675E35" w:rsidRDefault="009F5BD4" w:rsidP="009F5BD4">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19,213</w:t>
            </w:r>
          </w:p>
        </w:tc>
        <w:tc>
          <w:tcPr>
            <w:tcW w:w="1520" w:type="dxa"/>
            <w:tcBorders>
              <w:top w:val="nil"/>
              <w:left w:val="nil"/>
              <w:bottom w:val="single" w:sz="8" w:space="0" w:color="auto"/>
              <w:right w:val="single" w:sz="8" w:space="0" w:color="auto"/>
            </w:tcBorders>
            <w:shd w:val="clear" w:color="auto" w:fill="auto"/>
            <w:noWrap/>
            <w:vAlign w:val="center"/>
            <w:hideMark/>
          </w:tcPr>
          <w:p w14:paraId="52D57D3A" w14:textId="36666AA8" w:rsidR="00434F32" w:rsidRPr="00675E35" w:rsidRDefault="00434F32"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xml:space="preserve"> $ 59,385,927.83 </w:t>
            </w:r>
          </w:p>
        </w:tc>
        <w:tc>
          <w:tcPr>
            <w:tcW w:w="1200" w:type="dxa"/>
            <w:tcBorders>
              <w:top w:val="nil"/>
              <w:left w:val="nil"/>
              <w:bottom w:val="single" w:sz="8" w:space="0" w:color="auto"/>
              <w:right w:val="single" w:sz="8" w:space="0" w:color="auto"/>
            </w:tcBorders>
            <w:shd w:val="clear" w:color="auto" w:fill="auto"/>
            <w:noWrap/>
            <w:vAlign w:val="center"/>
            <w:hideMark/>
          </w:tcPr>
          <w:p w14:paraId="6331EC0A" w14:textId="02B94547" w:rsidR="00434F32" w:rsidRPr="00675E35" w:rsidRDefault="00434F32"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89%</w:t>
            </w:r>
          </w:p>
        </w:tc>
        <w:tc>
          <w:tcPr>
            <w:tcW w:w="1520" w:type="dxa"/>
            <w:tcBorders>
              <w:top w:val="nil"/>
              <w:left w:val="nil"/>
              <w:bottom w:val="single" w:sz="8" w:space="0" w:color="auto"/>
              <w:right w:val="single" w:sz="8" w:space="0" w:color="auto"/>
            </w:tcBorders>
            <w:shd w:val="clear" w:color="auto" w:fill="auto"/>
            <w:noWrap/>
            <w:vAlign w:val="center"/>
            <w:hideMark/>
          </w:tcPr>
          <w:p w14:paraId="0D3930E6" w14:textId="503A2CDC" w:rsidR="00434F32" w:rsidRPr="00675E35" w:rsidRDefault="00434F32"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xml:space="preserve"> $ 55,022,012.38 </w:t>
            </w:r>
          </w:p>
        </w:tc>
        <w:tc>
          <w:tcPr>
            <w:tcW w:w="1200" w:type="dxa"/>
            <w:tcBorders>
              <w:top w:val="nil"/>
              <w:left w:val="nil"/>
              <w:bottom w:val="single" w:sz="8" w:space="0" w:color="auto"/>
              <w:right w:val="single" w:sz="8" w:space="0" w:color="auto"/>
            </w:tcBorders>
            <w:shd w:val="clear" w:color="auto" w:fill="auto"/>
            <w:noWrap/>
            <w:vAlign w:val="center"/>
            <w:hideMark/>
          </w:tcPr>
          <w:p w14:paraId="6615A54B" w14:textId="0E170B55" w:rsidR="00434F32" w:rsidRPr="00675E35" w:rsidRDefault="00434F32"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89%</w:t>
            </w:r>
          </w:p>
        </w:tc>
      </w:tr>
      <w:tr w:rsidR="00434F32" w:rsidRPr="00675E35" w14:paraId="6B2984D9" w14:textId="77777777" w:rsidTr="00675E35">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6E6D92D" w14:textId="77777777" w:rsidR="00434F32" w:rsidRPr="00675E35" w:rsidRDefault="00434F32" w:rsidP="00434F32">
            <w:pPr>
              <w:ind w:right="0"/>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6</w:t>
            </w:r>
          </w:p>
        </w:tc>
        <w:tc>
          <w:tcPr>
            <w:tcW w:w="2500" w:type="dxa"/>
            <w:tcBorders>
              <w:top w:val="nil"/>
              <w:left w:val="nil"/>
              <w:bottom w:val="single" w:sz="8" w:space="0" w:color="auto"/>
              <w:right w:val="single" w:sz="8" w:space="0" w:color="auto"/>
            </w:tcBorders>
            <w:shd w:val="clear" w:color="auto" w:fill="auto"/>
            <w:noWrap/>
            <w:vAlign w:val="center"/>
            <w:hideMark/>
          </w:tcPr>
          <w:p w14:paraId="21266E8A" w14:textId="77777777" w:rsidR="00434F32" w:rsidRPr="00675E35" w:rsidRDefault="00434F32" w:rsidP="00434F32">
            <w:pPr>
              <w:ind w:right="0"/>
              <w:jc w:val="lef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Uso no doméstico</w:t>
            </w:r>
          </w:p>
        </w:tc>
        <w:tc>
          <w:tcPr>
            <w:tcW w:w="1200" w:type="dxa"/>
            <w:tcBorders>
              <w:top w:val="nil"/>
              <w:left w:val="nil"/>
              <w:bottom w:val="single" w:sz="8" w:space="0" w:color="auto"/>
              <w:right w:val="single" w:sz="8" w:space="0" w:color="auto"/>
            </w:tcBorders>
            <w:shd w:val="clear" w:color="auto" w:fill="auto"/>
            <w:noWrap/>
            <w:vAlign w:val="center"/>
            <w:hideMark/>
          </w:tcPr>
          <w:p w14:paraId="5A6B59C8" w14:textId="377E57C7" w:rsidR="00434F32" w:rsidRPr="00675E35" w:rsidRDefault="009F5BD4" w:rsidP="009F5BD4">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201</w:t>
            </w:r>
          </w:p>
        </w:tc>
        <w:tc>
          <w:tcPr>
            <w:tcW w:w="1200" w:type="dxa"/>
            <w:tcBorders>
              <w:top w:val="nil"/>
              <w:left w:val="nil"/>
              <w:bottom w:val="single" w:sz="8" w:space="0" w:color="auto"/>
              <w:right w:val="single" w:sz="8" w:space="0" w:color="auto"/>
            </w:tcBorders>
            <w:shd w:val="clear" w:color="auto" w:fill="auto"/>
            <w:noWrap/>
            <w:vAlign w:val="center"/>
            <w:hideMark/>
          </w:tcPr>
          <w:p w14:paraId="63602997" w14:textId="5D02AC4B" w:rsidR="00434F32" w:rsidRPr="00675E35" w:rsidRDefault="009F5BD4" w:rsidP="009F5BD4">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201</w:t>
            </w:r>
          </w:p>
        </w:tc>
        <w:tc>
          <w:tcPr>
            <w:tcW w:w="1520" w:type="dxa"/>
            <w:tcBorders>
              <w:top w:val="nil"/>
              <w:left w:val="nil"/>
              <w:bottom w:val="single" w:sz="8" w:space="0" w:color="auto"/>
              <w:right w:val="single" w:sz="8" w:space="0" w:color="auto"/>
            </w:tcBorders>
            <w:shd w:val="clear" w:color="auto" w:fill="auto"/>
            <w:noWrap/>
            <w:vAlign w:val="center"/>
            <w:hideMark/>
          </w:tcPr>
          <w:p w14:paraId="7B28812F" w14:textId="019C2E55" w:rsidR="00434F32" w:rsidRPr="00675E35" w:rsidRDefault="00434F32"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xml:space="preserve"> $   2,145,831.40 </w:t>
            </w:r>
          </w:p>
        </w:tc>
        <w:tc>
          <w:tcPr>
            <w:tcW w:w="1200" w:type="dxa"/>
            <w:tcBorders>
              <w:top w:val="nil"/>
              <w:left w:val="nil"/>
              <w:bottom w:val="single" w:sz="8" w:space="0" w:color="auto"/>
              <w:right w:val="single" w:sz="8" w:space="0" w:color="auto"/>
            </w:tcBorders>
            <w:shd w:val="clear" w:color="auto" w:fill="auto"/>
            <w:noWrap/>
            <w:vAlign w:val="center"/>
            <w:hideMark/>
          </w:tcPr>
          <w:p w14:paraId="5BF0E787" w14:textId="1A7D860A" w:rsidR="00434F32" w:rsidRPr="00675E35" w:rsidRDefault="00434F32"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3%</w:t>
            </w:r>
          </w:p>
        </w:tc>
        <w:tc>
          <w:tcPr>
            <w:tcW w:w="1520" w:type="dxa"/>
            <w:tcBorders>
              <w:top w:val="nil"/>
              <w:left w:val="nil"/>
              <w:bottom w:val="single" w:sz="8" w:space="0" w:color="auto"/>
              <w:right w:val="single" w:sz="8" w:space="0" w:color="auto"/>
            </w:tcBorders>
            <w:shd w:val="clear" w:color="auto" w:fill="auto"/>
            <w:noWrap/>
            <w:vAlign w:val="center"/>
            <w:hideMark/>
          </w:tcPr>
          <w:p w14:paraId="43EEFED5" w14:textId="00CE583D" w:rsidR="00434F32" w:rsidRPr="00675E35" w:rsidRDefault="00434F32"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xml:space="preserve"> $   1,748,737.89 </w:t>
            </w:r>
          </w:p>
        </w:tc>
        <w:tc>
          <w:tcPr>
            <w:tcW w:w="1200" w:type="dxa"/>
            <w:tcBorders>
              <w:top w:val="nil"/>
              <w:left w:val="nil"/>
              <w:bottom w:val="single" w:sz="8" w:space="0" w:color="auto"/>
              <w:right w:val="single" w:sz="8" w:space="0" w:color="auto"/>
            </w:tcBorders>
            <w:shd w:val="clear" w:color="auto" w:fill="auto"/>
            <w:noWrap/>
            <w:vAlign w:val="center"/>
            <w:hideMark/>
          </w:tcPr>
          <w:p w14:paraId="42B31496" w14:textId="5274E0D1" w:rsidR="00434F32" w:rsidRPr="00675E35" w:rsidRDefault="00434F32"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3%</w:t>
            </w:r>
          </w:p>
        </w:tc>
      </w:tr>
      <w:tr w:rsidR="00434F32" w:rsidRPr="00675E35" w14:paraId="27F7623C" w14:textId="77777777" w:rsidTr="00675E35">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2DA682D" w14:textId="77777777" w:rsidR="00434F32" w:rsidRPr="00675E35" w:rsidRDefault="00434F32" w:rsidP="00434F32">
            <w:pPr>
              <w:ind w:right="0"/>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7</w:t>
            </w:r>
          </w:p>
        </w:tc>
        <w:tc>
          <w:tcPr>
            <w:tcW w:w="2500" w:type="dxa"/>
            <w:tcBorders>
              <w:top w:val="nil"/>
              <w:left w:val="nil"/>
              <w:bottom w:val="single" w:sz="8" w:space="0" w:color="auto"/>
              <w:right w:val="single" w:sz="8" w:space="0" w:color="auto"/>
            </w:tcBorders>
            <w:shd w:val="clear" w:color="auto" w:fill="auto"/>
            <w:noWrap/>
            <w:vAlign w:val="center"/>
            <w:hideMark/>
          </w:tcPr>
          <w:p w14:paraId="7FDB5D30" w14:textId="77777777" w:rsidR="00434F32" w:rsidRPr="00675E35" w:rsidRDefault="00434F32" w:rsidP="00434F32">
            <w:pPr>
              <w:ind w:right="0"/>
              <w:jc w:val="lef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Otro</w:t>
            </w:r>
          </w:p>
        </w:tc>
        <w:tc>
          <w:tcPr>
            <w:tcW w:w="1200" w:type="dxa"/>
            <w:tcBorders>
              <w:top w:val="nil"/>
              <w:left w:val="nil"/>
              <w:bottom w:val="single" w:sz="8" w:space="0" w:color="auto"/>
              <w:right w:val="single" w:sz="8" w:space="0" w:color="auto"/>
            </w:tcBorders>
            <w:shd w:val="clear" w:color="auto" w:fill="auto"/>
            <w:noWrap/>
            <w:vAlign w:val="center"/>
            <w:hideMark/>
          </w:tcPr>
          <w:p w14:paraId="1D92E849" w14:textId="04FA4B7B" w:rsidR="00434F32" w:rsidRPr="00675E35" w:rsidRDefault="00434F32" w:rsidP="009F5BD4">
            <w:pPr>
              <w:ind w:right="0"/>
              <w:rPr>
                <w:rFonts w:ascii="Arial" w:eastAsia="Times New Roman" w:hAnsi="Arial" w:cs="Arial"/>
                <w:color w:val="000000"/>
                <w:sz w:val="18"/>
                <w:szCs w:val="18"/>
                <w:lang w:eastAsia="es-MX"/>
              </w:rPr>
            </w:pPr>
          </w:p>
        </w:tc>
        <w:tc>
          <w:tcPr>
            <w:tcW w:w="1200" w:type="dxa"/>
            <w:tcBorders>
              <w:top w:val="nil"/>
              <w:left w:val="nil"/>
              <w:bottom w:val="single" w:sz="8" w:space="0" w:color="auto"/>
              <w:right w:val="single" w:sz="8" w:space="0" w:color="auto"/>
            </w:tcBorders>
            <w:shd w:val="clear" w:color="auto" w:fill="auto"/>
            <w:noWrap/>
            <w:vAlign w:val="center"/>
            <w:hideMark/>
          </w:tcPr>
          <w:p w14:paraId="27E5F716" w14:textId="112E6D87" w:rsidR="00434F32" w:rsidRPr="00675E35" w:rsidRDefault="00434F32" w:rsidP="009F5BD4">
            <w:pPr>
              <w:ind w:right="0"/>
              <w:rPr>
                <w:rFonts w:ascii="Arial" w:eastAsia="Times New Roman" w:hAnsi="Arial" w:cs="Arial"/>
                <w:color w:val="000000"/>
                <w:sz w:val="18"/>
                <w:szCs w:val="18"/>
                <w:lang w:eastAsia="es-MX"/>
              </w:rPr>
            </w:pPr>
          </w:p>
        </w:tc>
        <w:tc>
          <w:tcPr>
            <w:tcW w:w="1520" w:type="dxa"/>
            <w:tcBorders>
              <w:top w:val="nil"/>
              <w:left w:val="nil"/>
              <w:bottom w:val="single" w:sz="8" w:space="0" w:color="auto"/>
              <w:right w:val="single" w:sz="8" w:space="0" w:color="auto"/>
            </w:tcBorders>
            <w:shd w:val="clear" w:color="auto" w:fill="auto"/>
            <w:noWrap/>
            <w:vAlign w:val="center"/>
            <w:hideMark/>
          </w:tcPr>
          <w:p w14:paraId="3C44D42B" w14:textId="305B38BC" w:rsidR="00434F32" w:rsidRPr="00675E35" w:rsidRDefault="00434F32"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xml:space="preserve"> $   4,943,639.46 </w:t>
            </w:r>
          </w:p>
        </w:tc>
        <w:tc>
          <w:tcPr>
            <w:tcW w:w="1200" w:type="dxa"/>
            <w:tcBorders>
              <w:top w:val="nil"/>
              <w:left w:val="nil"/>
              <w:bottom w:val="single" w:sz="8" w:space="0" w:color="auto"/>
              <w:right w:val="single" w:sz="8" w:space="0" w:color="auto"/>
            </w:tcBorders>
            <w:shd w:val="clear" w:color="auto" w:fill="auto"/>
            <w:noWrap/>
            <w:vAlign w:val="center"/>
            <w:hideMark/>
          </w:tcPr>
          <w:p w14:paraId="378C52E8" w14:textId="2880AEA1" w:rsidR="00434F32" w:rsidRPr="00675E35" w:rsidRDefault="00434F32"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7%</w:t>
            </w:r>
          </w:p>
        </w:tc>
        <w:tc>
          <w:tcPr>
            <w:tcW w:w="1520" w:type="dxa"/>
            <w:tcBorders>
              <w:top w:val="nil"/>
              <w:left w:val="nil"/>
              <w:bottom w:val="single" w:sz="8" w:space="0" w:color="auto"/>
              <w:right w:val="single" w:sz="8" w:space="0" w:color="auto"/>
            </w:tcBorders>
            <w:shd w:val="clear" w:color="auto" w:fill="auto"/>
            <w:noWrap/>
            <w:vAlign w:val="center"/>
            <w:hideMark/>
          </w:tcPr>
          <w:p w14:paraId="1D556D98" w14:textId="11823674" w:rsidR="00434F32" w:rsidRPr="00675E35" w:rsidRDefault="00434F32"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xml:space="preserve"> $   4,837,132.94 </w:t>
            </w:r>
          </w:p>
        </w:tc>
        <w:tc>
          <w:tcPr>
            <w:tcW w:w="1200" w:type="dxa"/>
            <w:tcBorders>
              <w:top w:val="nil"/>
              <w:left w:val="nil"/>
              <w:bottom w:val="single" w:sz="8" w:space="0" w:color="auto"/>
              <w:right w:val="single" w:sz="8" w:space="0" w:color="auto"/>
            </w:tcBorders>
            <w:shd w:val="clear" w:color="auto" w:fill="auto"/>
            <w:noWrap/>
            <w:vAlign w:val="center"/>
            <w:hideMark/>
          </w:tcPr>
          <w:p w14:paraId="715A157D" w14:textId="18027DCC" w:rsidR="00434F32" w:rsidRPr="00675E35" w:rsidRDefault="00434F32"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8%</w:t>
            </w:r>
          </w:p>
        </w:tc>
      </w:tr>
      <w:tr w:rsidR="00434F32" w:rsidRPr="00675E35" w14:paraId="28817897" w14:textId="77777777" w:rsidTr="00675E35">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8805B28" w14:textId="77777777" w:rsidR="00434F32" w:rsidRPr="00675E35" w:rsidRDefault="00434F32" w:rsidP="00434F32">
            <w:pPr>
              <w:ind w:right="0"/>
              <w:rPr>
                <w:rFonts w:ascii="Arial" w:eastAsia="Times New Roman" w:hAnsi="Arial" w:cs="Arial"/>
                <w:b/>
                <w:bCs/>
                <w:color w:val="000000"/>
                <w:sz w:val="18"/>
                <w:szCs w:val="18"/>
                <w:lang w:eastAsia="es-MX"/>
              </w:rPr>
            </w:pPr>
            <w:r w:rsidRPr="00675E35">
              <w:rPr>
                <w:rFonts w:ascii="Arial" w:eastAsia="Times New Roman" w:hAnsi="Arial" w:cs="Arial"/>
                <w:b/>
                <w:bCs/>
                <w:color w:val="000000"/>
                <w:sz w:val="18"/>
                <w:szCs w:val="18"/>
                <w:lang w:eastAsia="es-MX"/>
              </w:rPr>
              <w:t>8</w:t>
            </w:r>
          </w:p>
        </w:tc>
        <w:tc>
          <w:tcPr>
            <w:tcW w:w="2500" w:type="dxa"/>
            <w:tcBorders>
              <w:top w:val="nil"/>
              <w:left w:val="nil"/>
              <w:bottom w:val="single" w:sz="8" w:space="0" w:color="auto"/>
              <w:right w:val="single" w:sz="8" w:space="0" w:color="auto"/>
            </w:tcBorders>
            <w:shd w:val="clear" w:color="auto" w:fill="auto"/>
            <w:noWrap/>
            <w:vAlign w:val="center"/>
            <w:hideMark/>
          </w:tcPr>
          <w:p w14:paraId="4F35F2AF" w14:textId="77777777" w:rsidR="00434F32" w:rsidRPr="00675E35" w:rsidRDefault="00434F32" w:rsidP="00434F32">
            <w:pPr>
              <w:ind w:right="0"/>
              <w:jc w:val="left"/>
              <w:rPr>
                <w:rFonts w:ascii="Arial" w:eastAsia="Times New Roman" w:hAnsi="Arial" w:cs="Arial"/>
                <w:b/>
                <w:bCs/>
                <w:color w:val="000000"/>
                <w:sz w:val="18"/>
                <w:szCs w:val="18"/>
                <w:lang w:eastAsia="es-MX"/>
              </w:rPr>
            </w:pPr>
            <w:r w:rsidRPr="00675E35">
              <w:rPr>
                <w:rFonts w:ascii="Arial" w:eastAsia="Times New Roman" w:hAnsi="Arial" w:cs="Arial"/>
                <w:b/>
                <w:bCs/>
                <w:color w:val="000000"/>
                <w:sz w:val="18"/>
                <w:szCs w:val="18"/>
                <w:lang w:eastAsia="es-MX"/>
              </w:rPr>
              <w:t>Total</w:t>
            </w:r>
          </w:p>
        </w:tc>
        <w:tc>
          <w:tcPr>
            <w:tcW w:w="1200" w:type="dxa"/>
            <w:tcBorders>
              <w:top w:val="nil"/>
              <w:left w:val="nil"/>
              <w:bottom w:val="single" w:sz="8" w:space="0" w:color="auto"/>
              <w:right w:val="single" w:sz="8" w:space="0" w:color="auto"/>
            </w:tcBorders>
            <w:shd w:val="clear" w:color="auto" w:fill="auto"/>
            <w:noWrap/>
            <w:vAlign w:val="center"/>
            <w:hideMark/>
          </w:tcPr>
          <w:p w14:paraId="63AC05A7" w14:textId="56F54B2A" w:rsidR="00434F32" w:rsidRPr="00675E35" w:rsidRDefault="009F5BD4" w:rsidP="009F5BD4">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21,860</w:t>
            </w:r>
          </w:p>
        </w:tc>
        <w:tc>
          <w:tcPr>
            <w:tcW w:w="1200" w:type="dxa"/>
            <w:tcBorders>
              <w:top w:val="nil"/>
              <w:left w:val="nil"/>
              <w:bottom w:val="single" w:sz="8" w:space="0" w:color="auto"/>
              <w:right w:val="single" w:sz="8" w:space="0" w:color="auto"/>
            </w:tcBorders>
            <w:shd w:val="clear" w:color="auto" w:fill="auto"/>
            <w:noWrap/>
            <w:vAlign w:val="center"/>
            <w:hideMark/>
          </w:tcPr>
          <w:p w14:paraId="5961CEF4" w14:textId="1FEC287A" w:rsidR="00434F32" w:rsidRPr="00675E35" w:rsidRDefault="009F5BD4" w:rsidP="009F5BD4">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19,414</w:t>
            </w:r>
          </w:p>
        </w:tc>
        <w:tc>
          <w:tcPr>
            <w:tcW w:w="1520" w:type="dxa"/>
            <w:tcBorders>
              <w:top w:val="nil"/>
              <w:left w:val="nil"/>
              <w:bottom w:val="single" w:sz="8" w:space="0" w:color="auto"/>
              <w:right w:val="single" w:sz="8" w:space="0" w:color="auto"/>
            </w:tcBorders>
            <w:shd w:val="clear" w:color="auto" w:fill="auto"/>
            <w:noWrap/>
            <w:vAlign w:val="center"/>
            <w:hideMark/>
          </w:tcPr>
          <w:p w14:paraId="184D4713" w14:textId="59FD3AA9" w:rsidR="00434F32" w:rsidRPr="00675E35" w:rsidRDefault="00434F32"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xml:space="preserve"> $ 66,475,398.69 </w:t>
            </w:r>
          </w:p>
        </w:tc>
        <w:tc>
          <w:tcPr>
            <w:tcW w:w="1200" w:type="dxa"/>
            <w:tcBorders>
              <w:top w:val="nil"/>
              <w:left w:val="nil"/>
              <w:bottom w:val="single" w:sz="8" w:space="0" w:color="auto"/>
              <w:right w:val="single" w:sz="8" w:space="0" w:color="auto"/>
            </w:tcBorders>
            <w:shd w:val="clear" w:color="auto" w:fill="auto"/>
            <w:noWrap/>
            <w:vAlign w:val="center"/>
            <w:hideMark/>
          </w:tcPr>
          <w:p w14:paraId="67AC74F9" w14:textId="08A2004B" w:rsidR="00434F32" w:rsidRPr="00675E35" w:rsidRDefault="00434F32"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100%</w:t>
            </w:r>
          </w:p>
        </w:tc>
        <w:tc>
          <w:tcPr>
            <w:tcW w:w="1520" w:type="dxa"/>
            <w:tcBorders>
              <w:top w:val="nil"/>
              <w:left w:val="nil"/>
              <w:bottom w:val="single" w:sz="8" w:space="0" w:color="auto"/>
              <w:right w:val="single" w:sz="8" w:space="0" w:color="auto"/>
            </w:tcBorders>
            <w:shd w:val="clear" w:color="auto" w:fill="auto"/>
            <w:noWrap/>
            <w:vAlign w:val="center"/>
            <w:hideMark/>
          </w:tcPr>
          <w:p w14:paraId="5E1062D3" w14:textId="6372E672" w:rsidR="00434F32" w:rsidRPr="00675E35" w:rsidRDefault="00434F32"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xml:space="preserve"> $ 61,607,883.21 </w:t>
            </w:r>
          </w:p>
        </w:tc>
        <w:tc>
          <w:tcPr>
            <w:tcW w:w="1200" w:type="dxa"/>
            <w:tcBorders>
              <w:top w:val="nil"/>
              <w:left w:val="nil"/>
              <w:bottom w:val="single" w:sz="8" w:space="0" w:color="auto"/>
              <w:right w:val="single" w:sz="8" w:space="0" w:color="auto"/>
            </w:tcBorders>
            <w:shd w:val="clear" w:color="auto" w:fill="auto"/>
            <w:noWrap/>
            <w:vAlign w:val="center"/>
            <w:hideMark/>
          </w:tcPr>
          <w:p w14:paraId="35AC27D9" w14:textId="698BF740" w:rsidR="00434F32" w:rsidRPr="00675E35" w:rsidRDefault="00434F32"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100%</w:t>
            </w:r>
          </w:p>
        </w:tc>
      </w:tr>
      <w:tr w:rsidR="00675E35" w:rsidRPr="00675E35" w14:paraId="6D5F68A2" w14:textId="77777777" w:rsidTr="00675E35">
        <w:trPr>
          <w:trHeight w:val="315"/>
          <w:jc w:val="center"/>
        </w:trPr>
        <w:tc>
          <w:tcPr>
            <w:tcW w:w="1200" w:type="dxa"/>
            <w:tcBorders>
              <w:top w:val="nil"/>
              <w:left w:val="single" w:sz="8" w:space="0" w:color="auto"/>
              <w:bottom w:val="single" w:sz="8" w:space="0" w:color="auto"/>
              <w:right w:val="single" w:sz="8" w:space="0" w:color="auto"/>
            </w:tcBorders>
            <w:shd w:val="clear" w:color="000000" w:fill="A6A6A6"/>
            <w:noWrap/>
            <w:vAlign w:val="center"/>
            <w:hideMark/>
          </w:tcPr>
          <w:p w14:paraId="09FBFAA5" w14:textId="77777777" w:rsidR="00675E35" w:rsidRPr="00675E35" w:rsidRDefault="00675E35" w:rsidP="00675E35">
            <w:pPr>
              <w:ind w:right="0"/>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9</w:t>
            </w:r>
          </w:p>
        </w:tc>
        <w:tc>
          <w:tcPr>
            <w:tcW w:w="2500" w:type="dxa"/>
            <w:tcBorders>
              <w:top w:val="nil"/>
              <w:left w:val="nil"/>
              <w:bottom w:val="single" w:sz="8" w:space="0" w:color="auto"/>
              <w:right w:val="single" w:sz="8" w:space="0" w:color="auto"/>
            </w:tcBorders>
            <w:shd w:val="clear" w:color="000000" w:fill="A6A6A6"/>
            <w:noWrap/>
            <w:vAlign w:val="center"/>
            <w:hideMark/>
          </w:tcPr>
          <w:p w14:paraId="22CB51DA" w14:textId="77777777" w:rsidR="00675E35" w:rsidRPr="00675E35" w:rsidRDefault="00675E35" w:rsidP="00675E35">
            <w:pPr>
              <w:ind w:right="0"/>
              <w:jc w:val="left"/>
              <w:rPr>
                <w:rFonts w:ascii="Arial" w:eastAsia="Times New Roman" w:hAnsi="Arial" w:cs="Arial"/>
                <w:b/>
                <w:bCs/>
                <w:color w:val="FFFFFF"/>
                <w:sz w:val="18"/>
                <w:szCs w:val="18"/>
                <w:lang w:eastAsia="es-MX"/>
              </w:rPr>
            </w:pPr>
            <w:r w:rsidRPr="00675E35">
              <w:rPr>
                <w:rFonts w:ascii="Arial" w:eastAsia="Times New Roman" w:hAnsi="Arial" w:cs="Arial"/>
                <w:b/>
                <w:bCs/>
                <w:color w:val="FFFFFF"/>
                <w:sz w:val="18"/>
                <w:szCs w:val="18"/>
                <w:lang w:eastAsia="es-MX"/>
              </w:rPr>
              <w:t>Gran Total</w:t>
            </w:r>
          </w:p>
        </w:tc>
        <w:tc>
          <w:tcPr>
            <w:tcW w:w="1200" w:type="dxa"/>
            <w:tcBorders>
              <w:top w:val="nil"/>
              <w:left w:val="nil"/>
              <w:bottom w:val="single" w:sz="8" w:space="0" w:color="auto"/>
              <w:right w:val="single" w:sz="8" w:space="0" w:color="auto"/>
            </w:tcBorders>
            <w:shd w:val="clear" w:color="auto" w:fill="auto"/>
            <w:noWrap/>
            <w:vAlign w:val="center"/>
            <w:hideMark/>
          </w:tcPr>
          <w:p w14:paraId="6D0FDDBA" w14:textId="4CB041EB" w:rsidR="00675E35" w:rsidRPr="00675E35" w:rsidRDefault="009F5BD4" w:rsidP="009F5BD4">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21,860</w:t>
            </w:r>
          </w:p>
        </w:tc>
        <w:tc>
          <w:tcPr>
            <w:tcW w:w="1200" w:type="dxa"/>
            <w:tcBorders>
              <w:top w:val="nil"/>
              <w:left w:val="nil"/>
              <w:bottom w:val="single" w:sz="8" w:space="0" w:color="auto"/>
              <w:right w:val="single" w:sz="8" w:space="0" w:color="auto"/>
            </w:tcBorders>
            <w:shd w:val="clear" w:color="auto" w:fill="auto"/>
            <w:noWrap/>
            <w:vAlign w:val="center"/>
            <w:hideMark/>
          </w:tcPr>
          <w:p w14:paraId="14BA17FE" w14:textId="077272F1" w:rsidR="00675E35" w:rsidRPr="00675E35" w:rsidRDefault="009F5BD4" w:rsidP="009F5BD4">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19,414</w:t>
            </w:r>
          </w:p>
        </w:tc>
        <w:tc>
          <w:tcPr>
            <w:tcW w:w="1520" w:type="dxa"/>
            <w:tcBorders>
              <w:top w:val="nil"/>
              <w:left w:val="nil"/>
              <w:bottom w:val="single" w:sz="8" w:space="0" w:color="auto"/>
              <w:right w:val="single" w:sz="8" w:space="0" w:color="auto"/>
            </w:tcBorders>
            <w:shd w:val="clear" w:color="auto" w:fill="auto"/>
            <w:noWrap/>
            <w:vAlign w:val="center"/>
            <w:hideMark/>
          </w:tcPr>
          <w:p w14:paraId="423722A5" w14:textId="77777777" w:rsidR="00675E35" w:rsidRPr="00675E35" w:rsidRDefault="00675E35"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xml:space="preserve"> $ 66,475,398.69 </w:t>
            </w:r>
          </w:p>
        </w:tc>
        <w:tc>
          <w:tcPr>
            <w:tcW w:w="1200" w:type="dxa"/>
            <w:tcBorders>
              <w:top w:val="nil"/>
              <w:left w:val="nil"/>
              <w:bottom w:val="single" w:sz="8" w:space="0" w:color="auto"/>
              <w:right w:val="single" w:sz="8" w:space="0" w:color="auto"/>
            </w:tcBorders>
            <w:shd w:val="clear" w:color="auto" w:fill="auto"/>
            <w:noWrap/>
            <w:vAlign w:val="center"/>
            <w:hideMark/>
          </w:tcPr>
          <w:p w14:paraId="5838F6B2" w14:textId="77777777" w:rsidR="00675E35" w:rsidRPr="00675E35" w:rsidRDefault="00675E35"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100%</w:t>
            </w:r>
          </w:p>
        </w:tc>
        <w:tc>
          <w:tcPr>
            <w:tcW w:w="1520" w:type="dxa"/>
            <w:tcBorders>
              <w:top w:val="nil"/>
              <w:left w:val="nil"/>
              <w:bottom w:val="single" w:sz="8" w:space="0" w:color="auto"/>
              <w:right w:val="single" w:sz="8" w:space="0" w:color="auto"/>
            </w:tcBorders>
            <w:shd w:val="clear" w:color="auto" w:fill="auto"/>
            <w:noWrap/>
            <w:vAlign w:val="center"/>
            <w:hideMark/>
          </w:tcPr>
          <w:p w14:paraId="1C5CF3F1" w14:textId="77777777" w:rsidR="00675E35" w:rsidRPr="00675E35" w:rsidRDefault="00675E35"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 xml:space="preserve"> $ 61,607,883.21 </w:t>
            </w:r>
          </w:p>
        </w:tc>
        <w:tc>
          <w:tcPr>
            <w:tcW w:w="1200" w:type="dxa"/>
            <w:tcBorders>
              <w:top w:val="nil"/>
              <w:left w:val="nil"/>
              <w:bottom w:val="single" w:sz="8" w:space="0" w:color="auto"/>
              <w:right w:val="single" w:sz="8" w:space="0" w:color="auto"/>
            </w:tcBorders>
            <w:shd w:val="clear" w:color="auto" w:fill="auto"/>
            <w:noWrap/>
            <w:vAlign w:val="center"/>
            <w:hideMark/>
          </w:tcPr>
          <w:p w14:paraId="35071FE5" w14:textId="77777777" w:rsidR="00675E35" w:rsidRPr="00675E35" w:rsidRDefault="00675E35" w:rsidP="00434F32">
            <w:pPr>
              <w:ind w:right="0"/>
              <w:jc w:val="right"/>
              <w:rPr>
                <w:rFonts w:ascii="Arial" w:eastAsia="Times New Roman" w:hAnsi="Arial" w:cs="Arial"/>
                <w:color w:val="000000"/>
                <w:sz w:val="18"/>
                <w:szCs w:val="18"/>
                <w:lang w:eastAsia="es-MX"/>
              </w:rPr>
            </w:pPr>
            <w:r w:rsidRPr="00675E35">
              <w:rPr>
                <w:rFonts w:ascii="Arial" w:eastAsia="Times New Roman" w:hAnsi="Arial" w:cs="Arial"/>
                <w:color w:val="000000"/>
                <w:sz w:val="18"/>
                <w:szCs w:val="18"/>
                <w:lang w:eastAsia="es-MX"/>
              </w:rPr>
              <w:t>100%</w:t>
            </w:r>
          </w:p>
        </w:tc>
      </w:tr>
    </w:tbl>
    <w:p w14:paraId="217627E3" w14:textId="77777777" w:rsidR="00580787" w:rsidRDefault="00580787" w:rsidP="00580787">
      <w:pPr>
        <w:jc w:val="both"/>
        <w:rPr>
          <w:rFonts w:ascii="Arial" w:hAnsi="Arial" w:cs="Arial"/>
        </w:rPr>
      </w:pPr>
    </w:p>
    <w:p w14:paraId="4CE4E1D1" w14:textId="77777777" w:rsidR="00580787" w:rsidRDefault="00580787" w:rsidP="00580787">
      <w:pPr>
        <w:jc w:val="both"/>
        <w:rPr>
          <w:rFonts w:ascii="Arial" w:hAnsi="Arial" w:cs="Arial"/>
        </w:rPr>
      </w:pPr>
    </w:p>
    <w:p w14:paraId="669B8C6C" w14:textId="77777777" w:rsidR="00580787" w:rsidRPr="00256AB7" w:rsidRDefault="00580787" w:rsidP="00580787">
      <w:pPr>
        <w:jc w:val="both"/>
        <w:rPr>
          <w:rFonts w:ascii="Arial" w:hAnsi="Arial" w:cs="Arial"/>
        </w:rPr>
      </w:pPr>
      <w:r w:rsidRPr="00256AB7">
        <w:rPr>
          <w:rFonts w:ascii="Arial" w:hAnsi="Arial" w:cs="Arial"/>
        </w:rPr>
        <w:lastRenderedPageBreak/>
        <w:t>10. Si se realizaron algunas de las siguientes acciones administrativas para aumentar o disminuir el potencial recaudatorio en el cobro de los derechos por suministro de agua, describa cómo se realizaron y anexe documentos que amparen dichas acciones:</w:t>
      </w:r>
    </w:p>
    <w:p w14:paraId="7866EE10" w14:textId="77777777" w:rsidR="00580787" w:rsidRDefault="00580787" w:rsidP="00580787">
      <w:pPr>
        <w:jc w:val="both"/>
        <w:rPr>
          <w:rFonts w:ascii="Arial" w:hAnsi="Arial" w:cs="Arial"/>
        </w:rPr>
      </w:pPr>
    </w:p>
    <w:p w14:paraId="1FC7CC0F" w14:textId="77777777" w:rsidR="00580787" w:rsidRPr="00256AB7" w:rsidRDefault="00580787" w:rsidP="00580787">
      <w:pPr>
        <w:jc w:val="both"/>
        <w:rPr>
          <w:rFonts w:ascii="Arial" w:hAnsi="Arial" w:cs="Arial"/>
        </w:rPr>
      </w:pPr>
    </w:p>
    <w:p w14:paraId="4EEC12D2" w14:textId="77777777" w:rsidR="00580787" w:rsidRPr="00256AB7" w:rsidRDefault="00580787" w:rsidP="00580787">
      <w:pPr>
        <w:numPr>
          <w:ilvl w:val="0"/>
          <w:numId w:val="1"/>
        </w:numPr>
        <w:jc w:val="both"/>
        <w:rPr>
          <w:rFonts w:ascii="Arial" w:hAnsi="Arial" w:cs="Arial"/>
        </w:rPr>
      </w:pPr>
      <w:r w:rsidRPr="00256AB7">
        <w:rPr>
          <w:rFonts w:ascii="Arial" w:hAnsi="Arial" w:cs="Arial"/>
        </w:rPr>
        <w:t>Detección de tomas clandestinas</w:t>
      </w:r>
    </w:p>
    <w:p w14:paraId="519AE50B" w14:textId="77777777" w:rsidR="00580787" w:rsidRPr="00256AB7" w:rsidRDefault="00580787" w:rsidP="00580787">
      <w:pPr>
        <w:numPr>
          <w:ilvl w:val="0"/>
          <w:numId w:val="1"/>
        </w:numPr>
        <w:jc w:val="both"/>
        <w:rPr>
          <w:rFonts w:ascii="Arial" w:hAnsi="Arial" w:cs="Arial"/>
        </w:rPr>
      </w:pPr>
      <w:r w:rsidRPr="00256AB7">
        <w:rPr>
          <w:rFonts w:ascii="Arial" w:hAnsi="Arial" w:cs="Arial"/>
        </w:rPr>
        <w:t>Análisis de consumos</w:t>
      </w:r>
    </w:p>
    <w:p w14:paraId="3E51C045" w14:textId="77777777" w:rsidR="00580787" w:rsidRPr="00256AB7" w:rsidRDefault="00580787" w:rsidP="00580787">
      <w:pPr>
        <w:numPr>
          <w:ilvl w:val="0"/>
          <w:numId w:val="1"/>
        </w:numPr>
        <w:jc w:val="both"/>
        <w:rPr>
          <w:rFonts w:ascii="Arial" w:hAnsi="Arial" w:cs="Arial"/>
        </w:rPr>
      </w:pPr>
      <w:r w:rsidRPr="00256AB7">
        <w:rPr>
          <w:rFonts w:ascii="Arial" w:hAnsi="Arial" w:cs="Arial"/>
        </w:rPr>
        <w:t>Inspecciones domiciliarias para detección de irregularidades</w:t>
      </w:r>
    </w:p>
    <w:p w14:paraId="6149F8C5" w14:textId="77777777" w:rsidR="00580787" w:rsidRPr="00256AB7" w:rsidRDefault="00580787" w:rsidP="00580787">
      <w:pPr>
        <w:numPr>
          <w:ilvl w:val="0"/>
          <w:numId w:val="1"/>
        </w:numPr>
        <w:jc w:val="both"/>
        <w:rPr>
          <w:rFonts w:ascii="Arial" w:hAnsi="Arial" w:cs="Arial"/>
        </w:rPr>
      </w:pPr>
      <w:r w:rsidRPr="00256AB7">
        <w:rPr>
          <w:rFonts w:ascii="Arial" w:hAnsi="Arial" w:cs="Arial"/>
        </w:rPr>
        <w:t>Programas de descuentos</w:t>
      </w:r>
    </w:p>
    <w:p w14:paraId="6DD9985F" w14:textId="77777777" w:rsidR="00580787" w:rsidRPr="00256AB7" w:rsidRDefault="00580787" w:rsidP="00580787">
      <w:pPr>
        <w:numPr>
          <w:ilvl w:val="0"/>
          <w:numId w:val="1"/>
        </w:numPr>
        <w:jc w:val="both"/>
        <w:rPr>
          <w:rFonts w:ascii="Arial" w:hAnsi="Arial" w:cs="Arial"/>
        </w:rPr>
      </w:pPr>
      <w:r w:rsidRPr="00256AB7">
        <w:rPr>
          <w:rFonts w:ascii="Arial" w:hAnsi="Arial" w:cs="Arial"/>
        </w:rPr>
        <w:t xml:space="preserve">Descuentos por pago anual </w:t>
      </w:r>
    </w:p>
    <w:p w14:paraId="4FB7698D" w14:textId="77777777" w:rsidR="00580787" w:rsidRPr="00256AB7" w:rsidRDefault="00580787" w:rsidP="00580787">
      <w:pPr>
        <w:numPr>
          <w:ilvl w:val="0"/>
          <w:numId w:val="1"/>
        </w:numPr>
        <w:jc w:val="both"/>
        <w:rPr>
          <w:rFonts w:ascii="Arial" w:hAnsi="Arial" w:cs="Arial"/>
        </w:rPr>
      </w:pPr>
      <w:r w:rsidRPr="00256AB7">
        <w:rPr>
          <w:rFonts w:ascii="Arial" w:hAnsi="Arial" w:cs="Arial"/>
        </w:rPr>
        <w:t>Campañas publicitarias</w:t>
      </w:r>
    </w:p>
    <w:p w14:paraId="4A591592" w14:textId="77777777" w:rsidR="00580787" w:rsidRPr="00256AB7" w:rsidRDefault="00580787" w:rsidP="00580787">
      <w:pPr>
        <w:numPr>
          <w:ilvl w:val="0"/>
          <w:numId w:val="1"/>
        </w:numPr>
        <w:jc w:val="both"/>
        <w:rPr>
          <w:rFonts w:ascii="Arial" w:hAnsi="Arial" w:cs="Arial"/>
        </w:rPr>
      </w:pPr>
      <w:r w:rsidRPr="00256AB7">
        <w:rPr>
          <w:rFonts w:ascii="Arial" w:hAnsi="Arial" w:cs="Arial"/>
        </w:rPr>
        <w:t>Depuración en el padrón de usuarios</w:t>
      </w:r>
    </w:p>
    <w:p w14:paraId="569D6997" w14:textId="77777777" w:rsidR="00580787" w:rsidRPr="00256AB7" w:rsidRDefault="00580787" w:rsidP="00580787">
      <w:pPr>
        <w:numPr>
          <w:ilvl w:val="0"/>
          <w:numId w:val="1"/>
        </w:numPr>
        <w:jc w:val="both"/>
        <w:rPr>
          <w:rFonts w:ascii="Arial" w:hAnsi="Arial" w:cs="Arial"/>
        </w:rPr>
      </w:pPr>
      <w:r w:rsidRPr="00256AB7">
        <w:rPr>
          <w:rFonts w:ascii="Arial" w:hAnsi="Arial" w:cs="Arial"/>
        </w:rPr>
        <w:t>Cobro coactivo</w:t>
      </w:r>
    </w:p>
    <w:p w14:paraId="6FE8A0BE" w14:textId="77777777" w:rsidR="00580787" w:rsidRPr="00256AB7" w:rsidRDefault="00580787" w:rsidP="00580787">
      <w:pPr>
        <w:numPr>
          <w:ilvl w:val="0"/>
          <w:numId w:val="1"/>
        </w:numPr>
        <w:jc w:val="both"/>
        <w:rPr>
          <w:rFonts w:ascii="Arial" w:hAnsi="Arial" w:cs="Arial"/>
        </w:rPr>
      </w:pPr>
      <w:r w:rsidRPr="00256AB7">
        <w:rPr>
          <w:rFonts w:ascii="Arial" w:hAnsi="Arial" w:cs="Arial"/>
        </w:rPr>
        <w:t>Estímulos al pago por medio de sorteos</w:t>
      </w:r>
    </w:p>
    <w:p w14:paraId="4A6B7F86" w14:textId="77777777" w:rsidR="00580787" w:rsidRPr="00256AB7" w:rsidRDefault="00580787" w:rsidP="00580787">
      <w:pPr>
        <w:numPr>
          <w:ilvl w:val="0"/>
          <w:numId w:val="1"/>
        </w:numPr>
        <w:jc w:val="both"/>
        <w:rPr>
          <w:rFonts w:ascii="Arial" w:hAnsi="Arial" w:cs="Arial"/>
        </w:rPr>
      </w:pPr>
      <w:r w:rsidRPr="00256AB7">
        <w:rPr>
          <w:rFonts w:ascii="Arial" w:hAnsi="Arial" w:cs="Arial"/>
        </w:rPr>
        <w:t>Facilidades de pago por medio de la celebración de convenios</w:t>
      </w:r>
    </w:p>
    <w:p w14:paraId="1908241B" w14:textId="77777777" w:rsidR="00580787" w:rsidRPr="00256AB7" w:rsidRDefault="00580787" w:rsidP="00580787">
      <w:pPr>
        <w:pStyle w:val="Prrafodelista"/>
        <w:numPr>
          <w:ilvl w:val="0"/>
          <w:numId w:val="1"/>
        </w:numPr>
        <w:jc w:val="both"/>
        <w:rPr>
          <w:rFonts w:ascii="Arial" w:hAnsi="Arial" w:cs="Arial"/>
        </w:rPr>
      </w:pPr>
      <w:r w:rsidRPr="00256AB7">
        <w:rPr>
          <w:rFonts w:ascii="Arial" w:hAnsi="Arial" w:cs="Arial"/>
        </w:rPr>
        <w:t>Ampliación en cobertura de pago (bancos, internet, módulos, etc.)</w:t>
      </w:r>
    </w:p>
    <w:p w14:paraId="685DCCEA" w14:textId="77777777" w:rsidR="00580787" w:rsidRPr="00256AB7" w:rsidRDefault="00580787" w:rsidP="00580787">
      <w:pPr>
        <w:pStyle w:val="Prrafodelista"/>
        <w:numPr>
          <w:ilvl w:val="0"/>
          <w:numId w:val="1"/>
        </w:numPr>
        <w:jc w:val="both"/>
        <w:rPr>
          <w:rFonts w:ascii="Arial" w:hAnsi="Arial" w:cs="Arial"/>
        </w:rPr>
      </w:pPr>
      <w:r w:rsidRPr="00256AB7">
        <w:rPr>
          <w:rFonts w:ascii="Arial" w:hAnsi="Arial" w:cs="Arial"/>
        </w:rPr>
        <w:t>Modernización de su sistema administrativo</w:t>
      </w:r>
    </w:p>
    <w:p w14:paraId="718B142E" w14:textId="77777777" w:rsidR="00580787" w:rsidRPr="00256AB7" w:rsidRDefault="00580787" w:rsidP="00580787">
      <w:pPr>
        <w:numPr>
          <w:ilvl w:val="0"/>
          <w:numId w:val="1"/>
        </w:numPr>
        <w:jc w:val="both"/>
        <w:rPr>
          <w:rFonts w:ascii="Arial" w:hAnsi="Arial" w:cs="Arial"/>
        </w:rPr>
      </w:pPr>
      <w:r w:rsidRPr="00256AB7">
        <w:rPr>
          <w:rFonts w:ascii="Arial" w:hAnsi="Arial" w:cs="Arial"/>
        </w:rPr>
        <w:t>Equipamiento, construcción y ampliaciones de las redes de conducción de agua</w:t>
      </w:r>
    </w:p>
    <w:p w14:paraId="7F922D7B" w14:textId="77777777" w:rsidR="00580787" w:rsidRPr="00256AB7" w:rsidRDefault="00580787" w:rsidP="00580787">
      <w:pPr>
        <w:numPr>
          <w:ilvl w:val="0"/>
          <w:numId w:val="1"/>
        </w:numPr>
        <w:jc w:val="both"/>
        <w:rPr>
          <w:rFonts w:ascii="Arial" w:hAnsi="Arial" w:cs="Arial"/>
        </w:rPr>
      </w:pPr>
      <w:r w:rsidRPr="00256AB7">
        <w:rPr>
          <w:rFonts w:ascii="Arial" w:hAnsi="Arial" w:cs="Arial"/>
        </w:rPr>
        <w:t>Otros (especificar)</w:t>
      </w:r>
    </w:p>
    <w:p w14:paraId="25E7C2CB" w14:textId="77777777" w:rsidR="00580787" w:rsidRDefault="00580787" w:rsidP="00580787">
      <w:pPr>
        <w:jc w:val="both"/>
        <w:rPr>
          <w:rFonts w:ascii="Arial" w:hAnsi="Arial" w:cs="Arial"/>
        </w:rPr>
      </w:pPr>
    </w:p>
    <w:p w14:paraId="4728AA01" w14:textId="77777777" w:rsidR="00580787" w:rsidRDefault="00580787" w:rsidP="00580787">
      <w:pPr>
        <w:jc w:val="both"/>
        <w:rPr>
          <w:rFonts w:ascii="Arial" w:hAnsi="Arial" w:cs="Arial"/>
        </w:rPr>
      </w:pPr>
    </w:p>
    <w:p w14:paraId="7E0ED468" w14:textId="77777777" w:rsidR="00580787" w:rsidRDefault="00580787" w:rsidP="00580787">
      <w:pPr>
        <w:jc w:val="both"/>
        <w:rPr>
          <w:rFonts w:ascii="Arial" w:hAnsi="Arial" w:cs="Arial"/>
        </w:rPr>
      </w:pPr>
    </w:p>
    <w:p w14:paraId="19F79724" w14:textId="77777777" w:rsidR="00580787" w:rsidRDefault="00580787" w:rsidP="00580787">
      <w:pPr>
        <w:jc w:val="both"/>
        <w:rPr>
          <w:rFonts w:ascii="Arial" w:hAnsi="Arial" w:cs="Arial"/>
        </w:rPr>
      </w:pPr>
    </w:p>
    <w:p w14:paraId="4A6DEF35" w14:textId="77777777" w:rsidR="00580787" w:rsidRDefault="00580787" w:rsidP="00580787">
      <w:pPr>
        <w:jc w:val="both"/>
        <w:rPr>
          <w:rFonts w:ascii="Arial" w:hAnsi="Arial" w:cs="Arial"/>
        </w:rPr>
      </w:pPr>
    </w:p>
    <w:p w14:paraId="767EA7C1" w14:textId="77777777" w:rsidR="00580787" w:rsidRDefault="00580787" w:rsidP="00580787">
      <w:pPr>
        <w:jc w:val="both"/>
        <w:rPr>
          <w:rFonts w:ascii="Arial" w:hAnsi="Arial" w:cs="Arial"/>
        </w:rPr>
      </w:pPr>
    </w:p>
    <w:p w14:paraId="73F69FB4" w14:textId="77777777" w:rsidR="00580787" w:rsidRDefault="00580787" w:rsidP="00580787">
      <w:pPr>
        <w:jc w:val="both"/>
        <w:rPr>
          <w:rFonts w:ascii="Arial" w:hAnsi="Arial" w:cs="Arial"/>
        </w:rPr>
      </w:pPr>
    </w:p>
    <w:p w14:paraId="5759C1B0" w14:textId="77777777" w:rsidR="00580787" w:rsidRDefault="00580787" w:rsidP="00580787">
      <w:pPr>
        <w:jc w:val="both"/>
        <w:rPr>
          <w:rFonts w:ascii="Arial" w:hAnsi="Arial" w:cs="Arial"/>
        </w:rPr>
      </w:pPr>
    </w:p>
    <w:p w14:paraId="29685C2C" w14:textId="77777777" w:rsidR="00580787" w:rsidRPr="00256AB7" w:rsidRDefault="00580787" w:rsidP="00580787">
      <w:pPr>
        <w:jc w:val="both"/>
        <w:rPr>
          <w:rFonts w:ascii="Arial" w:hAnsi="Arial" w:cs="Arial"/>
        </w:rPr>
      </w:pPr>
    </w:p>
    <w:p w14:paraId="23A4D8A8" w14:textId="77777777" w:rsidR="00580787" w:rsidRPr="00256AB7" w:rsidRDefault="00580787" w:rsidP="00580787">
      <w:pPr>
        <w:jc w:val="both"/>
        <w:rPr>
          <w:rFonts w:ascii="Arial" w:hAnsi="Arial" w:cs="Arial"/>
        </w:rPr>
      </w:pPr>
      <w:r w:rsidRPr="00256AB7">
        <w:rPr>
          <w:rFonts w:ascii="Arial" w:hAnsi="Arial" w:cs="Arial"/>
        </w:rPr>
        <w:t>11. De existir plantas de tratamiento de aguas residuales, señale cuántas hay, en qué municipio, su capacidad y</w:t>
      </w:r>
      <w:r>
        <w:rPr>
          <w:rFonts w:ascii="Arial" w:hAnsi="Arial" w:cs="Arial"/>
        </w:rPr>
        <w:t>,</w:t>
      </w:r>
      <w:r w:rsidRPr="00256AB7">
        <w:rPr>
          <w:rFonts w:ascii="Arial" w:hAnsi="Arial" w:cs="Arial"/>
        </w:rPr>
        <w:t xml:space="preserve"> en su caso</w:t>
      </w:r>
      <w:r>
        <w:rPr>
          <w:rFonts w:ascii="Arial" w:hAnsi="Arial" w:cs="Arial"/>
        </w:rPr>
        <w:t>,</w:t>
      </w:r>
      <w:r w:rsidRPr="00256AB7">
        <w:rPr>
          <w:rFonts w:ascii="Arial" w:hAnsi="Arial" w:cs="Arial"/>
        </w:rPr>
        <w:t xml:space="preserve"> el costo - beneficio.</w:t>
      </w:r>
    </w:p>
    <w:p w14:paraId="06186240" w14:textId="77777777" w:rsidR="00580787" w:rsidRDefault="00580787" w:rsidP="00580787">
      <w:pPr>
        <w:jc w:val="both"/>
        <w:rPr>
          <w:rFonts w:ascii="Arial" w:hAnsi="Arial" w:cs="Arial"/>
        </w:rPr>
      </w:pPr>
    </w:p>
    <w:p w14:paraId="707DF415" w14:textId="77777777" w:rsidR="00580787" w:rsidRDefault="00580787" w:rsidP="00580787">
      <w:pPr>
        <w:jc w:val="both"/>
        <w:rPr>
          <w:rFonts w:ascii="Arial" w:hAnsi="Arial" w:cs="Arial"/>
        </w:rPr>
      </w:pPr>
    </w:p>
    <w:tbl>
      <w:tblPr>
        <w:tblW w:w="6910" w:type="dxa"/>
        <w:jc w:val="center"/>
        <w:tblCellMar>
          <w:left w:w="70" w:type="dxa"/>
          <w:right w:w="70" w:type="dxa"/>
        </w:tblCellMar>
        <w:tblLook w:val="04A0" w:firstRow="1" w:lastRow="0" w:firstColumn="1" w:lastColumn="0" w:noHBand="0" w:noVBand="1"/>
      </w:tblPr>
      <w:tblGrid>
        <w:gridCol w:w="2730"/>
        <w:gridCol w:w="1600"/>
        <w:gridCol w:w="1619"/>
        <w:gridCol w:w="961"/>
      </w:tblGrid>
      <w:tr w:rsidR="00580787" w:rsidRPr="005C4F0C" w14:paraId="237D313A" w14:textId="77777777" w:rsidTr="00434F32">
        <w:trPr>
          <w:trHeight w:val="480"/>
          <w:jc w:val="center"/>
        </w:trPr>
        <w:tc>
          <w:tcPr>
            <w:tcW w:w="273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B09CABB" w14:textId="77777777" w:rsidR="00580787" w:rsidRPr="005C4F0C" w:rsidRDefault="00580787" w:rsidP="004740DC">
            <w:pPr>
              <w:ind w:right="0"/>
              <w:rPr>
                <w:rFonts w:ascii="Arial" w:eastAsia="Times New Roman" w:hAnsi="Arial" w:cs="Arial"/>
                <w:b/>
                <w:bCs/>
                <w:color w:val="FFFFFF"/>
                <w:sz w:val="18"/>
                <w:szCs w:val="18"/>
                <w:lang w:eastAsia="es-MX"/>
              </w:rPr>
            </w:pPr>
            <w:bookmarkStart w:id="4" w:name="_MON_1422440498"/>
            <w:bookmarkEnd w:id="4"/>
            <w:r w:rsidRPr="005C4F0C">
              <w:rPr>
                <w:rFonts w:ascii="Arial" w:eastAsia="Times New Roman" w:hAnsi="Arial" w:cs="Arial"/>
                <w:b/>
                <w:bCs/>
                <w:color w:val="FFFFFF"/>
                <w:sz w:val="18"/>
                <w:szCs w:val="18"/>
                <w:lang w:eastAsia="es-MX"/>
              </w:rPr>
              <w:t>Municipio</w:t>
            </w:r>
          </w:p>
        </w:tc>
        <w:tc>
          <w:tcPr>
            <w:tcW w:w="1600" w:type="dxa"/>
            <w:tcBorders>
              <w:top w:val="single" w:sz="4" w:space="0" w:color="auto"/>
              <w:left w:val="nil"/>
              <w:bottom w:val="single" w:sz="4" w:space="0" w:color="auto"/>
              <w:right w:val="single" w:sz="4" w:space="0" w:color="auto"/>
            </w:tcBorders>
            <w:shd w:val="clear" w:color="000000" w:fill="A6A6A6"/>
            <w:vAlign w:val="center"/>
            <w:hideMark/>
          </w:tcPr>
          <w:p w14:paraId="31B34093"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No. De Plantas</w:t>
            </w:r>
          </w:p>
        </w:tc>
        <w:tc>
          <w:tcPr>
            <w:tcW w:w="1619" w:type="dxa"/>
            <w:tcBorders>
              <w:top w:val="single" w:sz="4" w:space="0" w:color="auto"/>
              <w:left w:val="nil"/>
              <w:bottom w:val="single" w:sz="4" w:space="0" w:color="auto"/>
              <w:right w:val="single" w:sz="4" w:space="0" w:color="auto"/>
            </w:tcBorders>
            <w:shd w:val="clear" w:color="000000" w:fill="A6A6A6"/>
            <w:vAlign w:val="center"/>
            <w:hideMark/>
          </w:tcPr>
          <w:p w14:paraId="44C11CAC"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Capacidad litros/segundo</w:t>
            </w:r>
          </w:p>
        </w:tc>
        <w:tc>
          <w:tcPr>
            <w:tcW w:w="961" w:type="dxa"/>
            <w:tcBorders>
              <w:top w:val="single" w:sz="4" w:space="0" w:color="auto"/>
              <w:left w:val="nil"/>
              <w:bottom w:val="single" w:sz="4" w:space="0" w:color="auto"/>
              <w:right w:val="single" w:sz="4" w:space="0" w:color="auto"/>
            </w:tcBorders>
            <w:shd w:val="clear" w:color="000000" w:fill="A6A6A6"/>
            <w:vAlign w:val="center"/>
            <w:hideMark/>
          </w:tcPr>
          <w:p w14:paraId="3F75C116" w14:textId="77777777" w:rsidR="00580787" w:rsidRPr="005C4F0C" w:rsidRDefault="00580787" w:rsidP="004740DC">
            <w:pPr>
              <w:ind w:right="0"/>
              <w:rPr>
                <w:rFonts w:ascii="Arial" w:eastAsia="Times New Roman" w:hAnsi="Arial" w:cs="Arial"/>
                <w:b/>
                <w:bCs/>
                <w:color w:val="FFFFFF"/>
                <w:sz w:val="18"/>
                <w:szCs w:val="18"/>
                <w:lang w:eastAsia="es-MX"/>
              </w:rPr>
            </w:pPr>
            <w:r w:rsidRPr="005C4F0C">
              <w:rPr>
                <w:rFonts w:ascii="Arial" w:eastAsia="Times New Roman" w:hAnsi="Arial" w:cs="Arial"/>
                <w:b/>
                <w:bCs/>
                <w:color w:val="FFFFFF"/>
                <w:sz w:val="18"/>
                <w:szCs w:val="18"/>
                <w:lang w:eastAsia="es-MX"/>
              </w:rPr>
              <w:t>Costo-Beneficio</w:t>
            </w:r>
          </w:p>
        </w:tc>
      </w:tr>
      <w:tr w:rsidR="00580787" w:rsidRPr="005C4F0C" w14:paraId="4150B521" w14:textId="77777777" w:rsidTr="00434F32">
        <w:trPr>
          <w:trHeight w:val="617"/>
          <w:jc w:val="center"/>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14:paraId="14D63572" w14:textId="67936008" w:rsidR="00580787" w:rsidRPr="005C4F0C" w:rsidRDefault="00580787" w:rsidP="00434F32">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r w:rsidR="005231C7">
              <w:rPr>
                <w:rFonts w:ascii="Arial" w:eastAsia="Times New Roman" w:hAnsi="Arial" w:cs="Arial"/>
                <w:color w:val="000000"/>
                <w:lang w:eastAsia="es-MX"/>
              </w:rPr>
              <w:t>Fracc. Puente Moreno, Medellín de Bravo</w:t>
            </w:r>
          </w:p>
        </w:tc>
        <w:tc>
          <w:tcPr>
            <w:tcW w:w="1600" w:type="dxa"/>
            <w:tcBorders>
              <w:top w:val="nil"/>
              <w:left w:val="nil"/>
              <w:bottom w:val="single" w:sz="4" w:space="0" w:color="auto"/>
              <w:right w:val="single" w:sz="4" w:space="0" w:color="auto"/>
            </w:tcBorders>
            <w:shd w:val="clear" w:color="auto" w:fill="auto"/>
            <w:noWrap/>
            <w:vAlign w:val="center"/>
            <w:hideMark/>
          </w:tcPr>
          <w:p w14:paraId="78CD12CE" w14:textId="1BD7FAD6" w:rsidR="00580787" w:rsidRPr="005C4F0C" w:rsidRDefault="005231C7" w:rsidP="009F5BD4">
            <w:pPr>
              <w:ind w:right="0"/>
              <w:rPr>
                <w:rFonts w:ascii="Arial" w:eastAsia="Times New Roman" w:hAnsi="Arial" w:cs="Arial"/>
                <w:color w:val="000000"/>
                <w:lang w:eastAsia="es-MX"/>
              </w:rPr>
            </w:pPr>
            <w:r>
              <w:rPr>
                <w:rFonts w:ascii="Arial" w:eastAsia="Times New Roman" w:hAnsi="Arial" w:cs="Arial"/>
                <w:color w:val="000000"/>
                <w:lang w:eastAsia="es-MX"/>
              </w:rPr>
              <w:t>1</w:t>
            </w:r>
          </w:p>
        </w:tc>
        <w:tc>
          <w:tcPr>
            <w:tcW w:w="1619" w:type="dxa"/>
            <w:tcBorders>
              <w:top w:val="nil"/>
              <w:left w:val="nil"/>
              <w:bottom w:val="single" w:sz="4" w:space="0" w:color="auto"/>
              <w:right w:val="single" w:sz="4" w:space="0" w:color="auto"/>
            </w:tcBorders>
            <w:shd w:val="clear" w:color="auto" w:fill="auto"/>
            <w:noWrap/>
            <w:vAlign w:val="center"/>
            <w:hideMark/>
          </w:tcPr>
          <w:p w14:paraId="6E57521C" w14:textId="011EA376" w:rsidR="005231C7" w:rsidRPr="005C4F0C" w:rsidRDefault="00580787" w:rsidP="00434F32">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r w:rsidR="005421C0">
              <w:rPr>
                <w:rFonts w:ascii="Arial" w:eastAsia="Times New Roman" w:hAnsi="Arial" w:cs="Arial"/>
                <w:color w:val="000000"/>
                <w:lang w:eastAsia="es-MX"/>
              </w:rPr>
              <w:t>100 l/segundo</w:t>
            </w:r>
          </w:p>
        </w:tc>
        <w:tc>
          <w:tcPr>
            <w:tcW w:w="961" w:type="dxa"/>
            <w:tcBorders>
              <w:top w:val="nil"/>
              <w:left w:val="nil"/>
              <w:bottom w:val="single" w:sz="4" w:space="0" w:color="auto"/>
              <w:right w:val="single" w:sz="4" w:space="0" w:color="auto"/>
            </w:tcBorders>
            <w:shd w:val="clear" w:color="auto" w:fill="auto"/>
            <w:noWrap/>
            <w:vAlign w:val="center"/>
            <w:hideMark/>
          </w:tcPr>
          <w:p w14:paraId="26F5DDF5" w14:textId="77777777" w:rsidR="00580787" w:rsidRPr="005C4F0C" w:rsidRDefault="00580787" w:rsidP="00434F32">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p>
        </w:tc>
      </w:tr>
      <w:tr w:rsidR="00580787" w:rsidRPr="005C4F0C" w14:paraId="0A49F190" w14:textId="77777777" w:rsidTr="00434F32">
        <w:trPr>
          <w:trHeight w:val="225"/>
          <w:jc w:val="center"/>
        </w:trPr>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50418482" w14:textId="77777777" w:rsidR="00580787" w:rsidRPr="005C4F0C" w:rsidRDefault="00580787" w:rsidP="004740DC">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C85610A" w14:textId="77777777" w:rsidR="00580787" w:rsidRPr="005C4F0C" w:rsidRDefault="00580787" w:rsidP="004740DC">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1619" w:type="dxa"/>
            <w:tcBorders>
              <w:top w:val="nil"/>
              <w:left w:val="nil"/>
              <w:bottom w:val="single" w:sz="4" w:space="0" w:color="auto"/>
              <w:right w:val="single" w:sz="4" w:space="0" w:color="auto"/>
            </w:tcBorders>
            <w:shd w:val="clear" w:color="auto" w:fill="auto"/>
            <w:noWrap/>
            <w:vAlign w:val="bottom"/>
            <w:hideMark/>
          </w:tcPr>
          <w:p w14:paraId="23E8B977" w14:textId="77777777" w:rsidR="00580787" w:rsidRPr="005C4F0C" w:rsidRDefault="00580787" w:rsidP="004740DC">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961" w:type="dxa"/>
            <w:tcBorders>
              <w:top w:val="nil"/>
              <w:left w:val="nil"/>
              <w:bottom w:val="single" w:sz="4" w:space="0" w:color="auto"/>
              <w:right w:val="single" w:sz="4" w:space="0" w:color="auto"/>
            </w:tcBorders>
            <w:shd w:val="clear" w:color="auto" w:fill="auto"/>
            <w:noWrap/>
            <w:vAlign w:val="bottom"/>
            <w:hideMark/>
          </w:tcPr>
          <w:p w14:paraId="321FD562" w14:textId="77777777" w:rsidR="00580787" w:rsidRPr="005C4F0C" w:rsidRDefault="00580787" w:rsidP="004740DC">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p>
        </w:tc>
      </w:tr>
      <w:tr w:rsidR="00580787" w:rsidRPr="005C4F0C" w14:paraId="13B5CFBC" w14:textId="77777777" w:rsidTr="00434F32">
        <w:trPr>
          <w:trHeight w:val="225"/>
          <w:jc w:val="center"/>
        </w:trPr>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51C4D670" w14:textId="77777777" w:rsidR="00580787" w:rsidRPr="005C4F0C" w:rsidRDefault="00580787" w:rsidP="004740DC">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07635837" w14:textId="77777777" w:rsidR="00580787" w:rsidRPr="005C4F0C" w:rsidRDefault="00580787" w:rsidP="004740DC">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1619" w:type="dxa"/>
            <w:tcBorders>
              <w:top w:val="nil"/>
              <w:left w:val="nil"/>
              <w:bottom w:val="single" w:sz="4" w:space="0" w:color="auto"/>
              <w:right w:val="single" w:sz="4" w:space="0" w:color="auto"/>
            </w:tcBorders>
            <w:shd w:val="clear" w:color="auto" w:fill="auto"/>
            <w:noWrap/>
            <w:vAlign w:val="bottom"/>
            <w:hideMark/>
          </w:tcPr>
          <w:p w14:paraId="093BDB13" w14:textId="77777777" w:rsidR="00580787" w:rsidRPr="005C4F0C" w:rsidRDefault="00580787" w:rsidP="004740DC">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p>
        </w:tc>
        <w:tc>
          <w:tcPr>
            <w:tcW w:w="961" w:type="dxa"/>
            <w:tcBorders>
              <w:top w:val="nil"/>
              <w:left w:val="nil"/>
              <w:bottom w:val="single" w:sz="4" w:space="0" w:color="auto"/>
              <w:right w:val="single" w:sz="4" w:space="0" w:color="auto"/>
            </w:tcBorders>
            <w:shd w:val="clear" w:color="auto" w:fill="auto"/>
            <w:noWrap/>
            <w:vAlign w:val="bottom"/>
            <w:hideMark/>
          </w:tcPr>
          <w:p w14:paraId="58501801" w14:textId="77777777" w:rsidR="00580787" w:rsidRPr="005C4F0C" w:rsidRDefault="00580787" w:rsidP="004740DC">
            <w:pPr>
              <w:ind w:right="0"/>
              <w:jc w:val="left"/>
              <w:rPr>
                <w:rFonts w:ascii="Arial" w:eastAsia="Times New Roman" w:hAnsi="Arial" w:cs="Arial"/>
                <w:color w:val="000000"/>
                <w:lang w:eastAsia="es-MX"/>
              </w:rPr>
            </w:pPr>
            <w:r w:rsidRPr="005C4F0C">
              <w:rPr>
                <w:rFonts w:ascii="Arial" w:eastAsia="Times New Roman" w:hAnsi="Arial" w:cs="Arial"/>
                <w:color w:val="000000"/>
                <w:lang w:eastAsia="es-MX"/>
              </w:rPr>
              <w:t> </w:t>
            </w:r>
          </w:p>
        </w:tc>
      </w:tr>
    </w:tbl>
    <w:p w14:paraId="40EF0BF4" w14:textId="77777777" w:rsidR="00580787" w:rsidRPr="00256AB7" w:rsidRDefault="00580787" w:rsidP="00580787">
      <w:pPr>
        <w:jc w:val="both"/>
        <w:rPr>
          <w:rFonts w:ascii="Arial" w:hAnsi="Arial" w:cs="Arial"/>
        </w:rPr>
      </w:pPr>
    </w:p>
    <w:p w14:paraId="2DAA735F" w14:textId="77777777" w:rsidR="00580787" w:rsidRDefault="00580787" w:rsidP="00580787">
      <w:pPr>
        <w:jc w:val="both"/>
        <w:rPr>
          <w:rFonts w:ascii="Arial" w:hAnsi="Arial" w:cs="Arial"/>
          <w:b/>
        </w:rPr>
      </w:pPr>
    </w:p>
    <w:p w14:paraId="7F18D448" w14:textId="77777777" w:rsidR="00580787" w:rsidRDefault="00580787" w:rsidP="00580787">
      <w:pPr>
        <w:jc w:val="both"/>
        <w:rPr>
          <w:rFonts w:ascii="Arial" w:hAnsi="Arial" w:cs="Arial"/>
          <w:b/>
        </w:rPr>
      </w:pPr>
    </w:p>
    <w:p w14:paraId="7694C703" w14:textId="77777777" w:rsidR="00580787" w:rsidRDefault="00580787" w:rsidP="00580787">
      <w:pPr>
        <w:jc w:val="both"/>
        <w:rPr>
          <w:rFonts w:ascii="Arial" w:hAnsi="Arial" w:cs="Arial"/>
          <w:b/>
        </w:rPr>
      </w:pPr>
      <w:r w:rsidRPr="00925D03">
        <w:rPr>
          <w:rFonts w:ascii="Arial" w:hAnsi="Arial" w:cs="Arial"/>
          <w:b/>
        </w:rPr>
        <w:t>Notas:</w:t>
      </w:r>
    </w:p>
    <w:p w14:paraId="44A3BDD8" w14:textId="77777777" w:rsidR="00580787" w:rsidRPr="00925D03" w:rsidRDefault="00580787" w:rsidP="00580787">
      <w:pPr>
        <w:jc w:val="both"/>
        <w:rPr>
          <w:rFonts w:ascii="Arial" w:hAnsi="Arial" w:cs="Arial"/>
          <w:b/>
        </w:rPr>
      </w:pPr>
    </w:p>
    <w:p w14:paraId="58B6D5C5" w14:textId="77777777" w:rsidR="00580787" w:rsidRPr="00925D03" w:rsidRDefault="00580787" w:rsidP="00580787">
      <w:pPr>
        <w:jc w:val="both"/>
        <w:rPr>
          <w:rFonts w:ascii="Arial" w:hAnsi="Arial" w:cs="Arial"/>
        </w:rPr>
      </w:pPr>
      <w:r w:rsidRPr="00925D03">
        <w:rPr>
          <w:rFonts w:ascii="Arial" w:hAnsi="Arial" w:cs="Arial"/>
        </w:rPr>
        <w:t>1. En el caso de incrementos importantes en la recaudación o variaciones significativas con res</w:t>
      </w:r>
      <w:r>
        <w:rPr>
          <w:rFonts w:ascii="Arial" w:hAnsi="Arial" w:cs="Arial"/>
        </w:rPr>
        <w:t>pecto al año inmediato anterior;</w:t>
      </w:r>
      <w:r w:rsidRPr="00925D03">
        <w:rPr>
          <w:rFonts w:ascii="Arial" w:hAnsi="Arial" w:cs="Arial"/>
        </w:rPr>
        <w:t xml:space="preserve"> es decir</w:t>
      </w:r>
      <w:r>
        <w:rPr>
          <w:rFonts w:ascii="Arial" w:hAnsi="Arial" w:cs="Arial"/>
        </w:rPr>
        <w:t>,</w:t>
      </w:r>
      <w:r w:rsidRPr="00925D03">
        <w:rPr>
          <w:rFonts w:ascii="Arial" w:hAnsi="Arial" w:cs="Arial"/>
        </w:rPr>
        <w:t xml:space="preserve"> cifras superiores como resultado de incrementos en tasas, cuotas o tarifas, deberá abundarse al respecto.</w:t>
      </w:r>
    </w:p>
    <w:p w14:paraId="7933B949" w14:textId="77777777" w:rsidR="00580787" w:rsidRPr="00925D03" w:rsidRDefault="00580787" w:rsidP="00580787">
      <w:pPr>
        <w:jc w:val="both"/>
        <w:rPr>
          <w:rFonts w:ascii="Arial" w:hAnsi="Arial" w:cs="Arial"/>
        </w:rPr>
      </w:pPr>
    </w:p>
    <w:p w14:paraId="505813BD" w14:textId="77777777" w:rsidR="00580787" w:rsidRPr="001C4087" w:rsidRDefault="00580787" w:rsidP="00580787">
      <w:pPr>
        <w:jc w:val="both"/>
        <w:rPr>
          <w:rFonts w:ascii="Arial" w:hAnsi="Arial" w:cs="Arial"/>
        </w:rPr>
      </w:pPr>
      <w:r w:rsidRPr="00925D03">
        <w:rPr>
          <w:rFonts w:ascii="Arial" w:hAnsi="Arial" w:cs="Arial"/>
        </w:rPr>
        <w:t xml:space="preserve">2. Debe aportar los elementos que se consideren necesarios a efecto de que el Comité de Vigilancia cuente con información suficiente para estar en condiciones de validar su </w:t>
      </w:r>
      <w:r w:rsidRPr="00925D03">
        <w:rPr>
          <w:rFonts w:ascii="Arial" w:hAnsi="Arial" w:cs="Arial"/>
        </w:rPr>
        <w:lastRenderedPageBreak/>
        <w:t xml:space="preserve">información. </w:t>
      </w:r>
      <w:r>
        <w:rPr>
          <w:rFonts w:ascii="Arial" w:hAnsi="Arial" w:cs="Arial"/>
        </w:rPr>
        <w:t>Todo el soporte documental deberá adjuntarse en el apartado de información soporte de la plataforma.</w:t>
      </w:r>
    </w:p>
    <w:p w14:paraId="5DFA1AFE" w14:textId="77777777" w:rsidR="00580787" w:rsidRPr="00925D03" w:rsidRDefault="00580787" w:rsidP="00580787">
      <w:pPr>
        <w:jc w:val="both"/>
        <w:rPr>
          <w:rFonts w:ascii="Arial" w:hAnsi="Arial" w:cs="Arial"/>
        </w:rPr>
      </w:pPr>
    </w:p>
    <w:p w14:paraId="5EEA5A3D" w14:textId="77777777" w:rsidR="00580787" w:rsidRPr="00925D03" w:rsidRDefault="00580787" w:rsidP="00580787">
      <w:pPr>
        <w:jc w:val="both"/>
        <w:rPr>
          <w:rFonts w:ascii="Arial" w:hAnsi="Arial" w:cs="Arial"/>
        </w:rPr>
      </w:pPr>
      <w:r w:rsidRPr="00925D03">
        <w:rPr>
          <w:rFonts w:ascii="Arial" w:hAnsi="Arial" w:cs="Arial"/>
        </w:rPr>
        <w:t>3. Se recomienda explicar los programas, acciones, enviar actas de cabildo, instr</w:t>
      </w:r>
      <w:r>
        <w:rPr>
          <w:rFonts w:ascii="Arial" w:hAnsi="Arial" w:cs="Arial"/>
        </w:rPr>
        <w:t>ucciones sobre operativos, etc.;</w:t>
      </w:r>
      <w:r w:rsidRPr="00925D03">
        <w:rPr>
          <w:rFonts w:ascii="Arial" w:hAnsi="Arial" w:cs="Arial"/>
        </w:rPr>
        <w:t xml:space="preserve"> tanto de la Entidad en su conjunto como de algún municipio en lo particular que se considere necesario. </w:t>
      </w:r>
    </w:p>
    <w:p w14:paraId="5F94B970" w14:textId="77777777" w:rsidR="00580787" w:rsidRPr="00925D03" w:rsidRDefault="00580787" w:rsidP="00580787">
      <w:pPr>
        <w:jc w:val="both"/>
        <w:rPr>
          <w:rFonts w:ascii="Arial" w:hAnsi="Arial" w:cs="Arial"/>
        </w:rPr>
      </w:pPr>
    </w:p>
    <w:p w14:paraId="679AF160" w14:textId="77777777" w:rsidR="00580787" w:rsidRPr="00925D03" w:rsidRDefault="00580787" w:rsidP="00580787">
      <w:pPr>
        <w:jc w:val="both"/>
        <w:rPr>
          <w:rFonts w:ascii="Arial" w:hAnsi="Arial" w:cs="Arial"/>
        </w:rPr>
      </w:pPr>
      <w:r w:rsidRPr="00925D03">
        <w:rPr>
          <w:rFonts w:ascii="Arial" w:hAnsi="Arial" w:cs="Arial"/>
        </w:rPr>
        <w:t xml:space="preserve">4. La información que se solicita en la pregunta </w:t>
      </w:r>
      <w:r>
        <w:rPr>
          <w:rFonts w:ascii="Arial" w:hAnsi="Arial" w:cs="Arial"/>
        </w:rPr>
        <w:t>7</w:t>
      </w:r>
      <w:r w:rsidRPr="00925D03">
        <w:rPr>
          <w:rFonts w:ascii="Arial" w:hAnsi="Arial" w:cs="Arial"/>
        </w:rPr>
        <w:t xml:space="preserve"> corresponde contestar a aquellos organismos que tienen la capacidad e infraestructura administrativa que le</w:t>
      </w:r>
      <w:r>
        <w:rPr>
          <w:rFonts w:ascii="Arial" w:hAnsi="Arial" w:cs="Arial"/>
        </w:rPr>
        <w:t>s</w:t>
      </w:r>
      <w:r w:rsidRPr="00925D03">
        <w:rPr>
          <w:rFonts w:ascii="Arial" w:hAnsi="Arial" w:cs="Arial"/>
        </w:rPr>
        <w:t xml:space="preserve"> permite llevar estadísticas, o que por su magnitud son las generadoras de la mayor recaudación de los derechos por suministro de agua.</w:t>
      </w:r>
    </w:p>
    <w:p w14:paraId="3E2ADB19" w14:textId="77777777" w:rsidR="00580787" w:rsidRPr="00925D03" w:rsidRDefault="00580787" w:rsidP="00580787">
      <w:pPr>
        <w:jc w:val="both"/>
        <w:rPr>
          <w:rFonts w:ascii="Arial" w:hAnsi="Arial" w:cs="Arial"/>
        </w:rPr>
      </w:pPr>
    </w:p>
    <w:p w14:paraId="0D242527" w14:textId="77777777" w:rsidR="00490DAD" w:rsidRDefault="00580787" w:rsidP="00580787">
      <w:pPr>
        <w:jc w:val="both"/>
      </w:pPr>
      <w:r w:rsidRPr="00925D03">
        <w:rPr>
          <w:rFonts w:ascii="Arial" w:hAnsi="Arial" w:cs="Arial"/>
        </w:rPr>
        <w:t xml:space="preserve">5. Si a juicio de la Entidad requiere profundizar algún punto de su información que facilite la validación de </w:t>
      </w:r>
      <w:proofErr w:type="gramStart"/>
      <w:r w:rsidRPr="00925D03">
        <w:rPr>
          <w:rFonts w:ascii="Arial" w:hAnsi="Arial" w:cs="Arial"/>
        </w:rPr>
        <w:t>las mismas</w:t>
      </w:r>
      <w:proofErr w:type="gramEnd"/>
      <w:r w:rsidRPr="00925D03">
        <w:rPr>
          <w:rFonts w:ascii="Arial" w:hAnsi="Arial" w:cs="Arial"/>
        </w:rPr>
        <w:t>, favor de agre</w:t>
      </w:r>
      <w:r w:rsidR="007B025D">
        <w:rPr>
          <w:rFonts w:ascii="Arial" w:hAnsi="Arial" w:cs="Arial"/>
        </w:rPr>
        <w:t>garlo al final del cuestionario.</w:t>
      </w:r>
    </w:p>
    <w:sectPr w:rsidR="00490DA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39423" w14:textId="77777777" w:rsidR="00EF5E5C" w:rsidRDefault="00EF5E5C" w:rsidP="00580787">
      <w:r>
        <w:separator/>
      </w:r>
    </w:p>
  </w:endnote>
  <w:endnote w:type="continuationSeparator" w:id="0">
    <w:p w14:paraId="1FC60784" w14:textId="77777777" w:rsidR="00EF5E5C" w:rsidRDefault="00EF5E5C" w:rsidP="0058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0F89D" w14:textId="77777777" w:rsidR="00EF5E5C" w:rsidRDefault="00EF5E5C" w:rsidP="00580787">
      <w:r>
        <w:separator/>
      </w:r>
    </w:p>
  </w:footnote>
  <w:footnote w:type="continuationSeparator" w:id="0">
    <w:p w14:paraId="34F2FC07" w14:textId="77777777" w:rsidR="00EF5E5C" w:rsidRDefault="00EF5E5C" w:rsidP="0058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3364" w14:textId="77777777" w:rsidR="00580787" w:rsidRDefault="00580787" w:rsidP="00580787">
    <w:pPr>
      <w:pStyle w:val="Encabezado"/>
      <w:pBdr>
        <w:bottom w:val="single" w:sz="4" w:space="1" w:color="auto"/>
      </w:pBdr>
      <w:jc w:val="right"/>
      <w:rPr>
        <w:rFonts w:ascii="Arial" w:hAnsi="Arial" w:cs="Arial"/>
        <w:noProof/>
        <w:sz w:val="18"/>
        <w:lang w:eastAsia="es-MX"/>
      </w:rPr>
    </w:pPr>
    <w:r w:rsidRPr="00A031D2">
      <w:rPr>
        <w:rFonts w:ascii="Arial" w:hAnsi="Arial" w:cs="Arial"/>
        <w:noProof/>
        <w:sz w:val="18"/>
        <w:lang w:eastAsia="es-MX"/>
      </w:rPr>
      <w:t xml:space="preserve">Cuestionario Derechos por </w:t>
    </w:r>
    <w:r>
      <w:rPr>
        <w:rFonts w:ascii="Arial" w:hAnsi="Arial" w:cs="Arial"/>
        <w:noProof/>
        <w:sz w:val="18"/>
        <w:lang w:eastAsia="es-MX"/>
      </w:rPr>
      <w:t>Suministro</w:t>
    </w:r>
    <w:r w:rsidRPr="00A031D2">
      <w:rPr>
        <w:rFonts w:ascii="Arial" w:hAnsi="Arial" w:cs="Arial"/>
        <w:noProof/>
        <w:sz w:val="18"/>
        <w:lang w:eastAsia="es-MX"/>
      </w:rPr>
      <w:t xml:space="preserve"> de Agua. Ejercicio 20</w:t>
    </w:r>
    <w:r>
      <w:rPr>
        <w:rFonts w:ascii="Arial" w:hAnsi="Arial" w:cs="Arial"/>
        <w:noProof/>
        <w:sz w:val="18"/>
        <w:lang w:eastAsia="es-MX"/>
      </w:rPr>
      <w:t>24</w:t>
    </w:r>
  </w:p>
  <w:p w14:paraId="58C260C3" w14:textId="77777777" w:rsidR="00580787" w:rsidRDefault="00580787" w:rsidP="00580787">
    <w:pPr>
      <w:pStyle w:val="Encabezado"/>
      <w:pBdr>
        <w:bottom w:val="single" w:sz="4" w:space="1" w:color="auto"/>
      </w:pBdr>
      <w:jc w:val="right"/>
      <w:rPr>
        <w:rFonts w:ascii="Arial" w:hAnsi="Arial" w:cs="Arial"/>
        <w:noProof/>
        <w:sz w:val="18"/>
        <w:lang w:eastAsia="es-MX"/>
      </w:rPr>
    </w:pPr>
  </w:p>
  <w:p w14:paraId="34070616" w14:textId="77777777" w:rsidR="00580787" w:rsidRDefault="005807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17052"/>
    <w:multiLevelType w:val="hybridMultilevel"/>
    <w:tmpl w:val="4D44AD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57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87"/>
    <w:rsid w:val="000360EA"/>
    <w:rsid w:val="001D5DA7"/>
    <w:rsid w:val="003730A6"/>
    <w:rsid w:val="0037764D"/>
    <w:rsid w:val="003D5E55"/>
    <w:rsid w:val="00412C51"/>
    <w:rsid w:val="00434F32"/>
    <w:rsid w:val="00490DAD"/>
    <w:rsid w:val="00504293"/>
    <w:rsid w:val="005129E2"/>
    <w:rsid w:val="005231C7"/>
    <w:rsid w:val="00525468"/>
    <w:rsid w:val="005421C0"/>
    <w:rsid w:val="00562945"/>
    <w:rsid w:val="00580787"/>
    <w:rsid w:val="00584C9B"/>
    <w:rsid w:val="005B1E31"/>
    <w:rsid w:val="0065411D"/>
    <w:rsid w:val="00675E35"/>
    <w:rsid w:val="006C6028"/>
    <w:rsid w:val="007B025D"/>
    <w:rsid w:val="008004D6"/>
    <w:rsid w:val="008D6D9C"/>
    <w:rsid w:val="009401BF"/>
    <w:rsid w:val="009A1570"/>
    <w:rsid w:val="009F0E07"/>
    <w:rsid w:val="009F5BD4"/>
    <w:rsid w:val="00A36F10"/>
    <w:rsid w:val="00A75164"/>
    <w:rsid w:val="00AC57FD"/>
    <w:rsid w:val="00B75E65"/>
    <w:rsid w:val="00BE4288"/>
    <w:rsid w:val="00BE7A7E"/>
    <w:rsid w:val="00ED01A9"/>
    <w:rsid w:val="00EF5E5C"/>
    <w:rsid w:val="00F05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E5553"/>
  <w15:chartTrackingRefBased/>
  <w15:docId w15:val="{D4511880-6B8A-4825-9CBB-B5DE95E3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87"/>
    <w:pPr>
      <w:spacing w:after="0" w:line="240" w:lineRule="auto"/>
      <w:ind w:right="51"/>
      <w:jc w:val="center"/>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0787"/>
    <w:pPr>
      <w:tabs>
        <w:tab w:val="center" w:pos="4419"/>
        <w:tab w:val="right" w:pos="8838"/>
      </w:tabs>
    </w:pPr>
  </w:style>
  <w:style w:type="character" w:customStyle="1" w:styleId="EncabezadoCar">
    <w:name w:val="Encabezado Car"/>
    <w:basedOn w:val="Fuentedeprrafopredeter"/>
    <w:link w:val="Encabezado"/>
    <w:uiPriority w:val="99"/>
    <w:rsid w:val="00580787"/>
  </w:style>
  <w:style w:type="paragraph" w:styleId="Piedepgina">
    <w:name w:val="footer"/>
    <w:basedOn w:val="Normal"/>
    <w:link w:val="PiedepginaCar"/>
    <w:uiPriority w:val="99"/>
    <w:unhideWhenUsed/>
    <w:rsid w:val="00580787"/>
    <w:pPr>
      <w:tabs>
        <w:tab w:val="center" w:pos="4419"/>
        <w:tab w:val="right" w:pos="8838"/>
      </w:tabs>
    </w:pPr>
  </w:style>
  <w:style w:type="character" w:customStyle="1" w:styleId="PiedepginaCar">
    <w:name w:val="Pie de página Car"/>
    <w:basedOn w:val="Fuentedeprrafopredeter"/>
    <w:link w:val="Piedepgina"/>
    <w:uiPriority w:val="99"/>
    <w:rsid w:val="00580787"/>
  </w:style>
  <w:style w:type="paragraph" w:styleId="Prrafodelista">
    <w:name w:val="List Paragraph"/>
    <w:basedOn w:val="Normal"/>
    <w:uiPriority w:val="34"/>
    <w:qFormat/>
    <w:rsid w:val="00580787"/>
    <w:pPr>
      <w:ind w:left="720"/>
      <w:contextualSpacing/>
    </w:pPr>
  </w:style>
  <w:style w:type="paragraph" w:styleId="Ttulo">
    <w:name w:val="Title"/>
    <w:basedOn w:val="Normal"/>
    <w:link w:val="TtuloCar"/>
    <w:qFormat/>
    <w:rsid w:val="00580787"/>
    <w:pPr>
      <w:ind w:right="0"/>
    </w:pPr>
    <w:rPr>
      <w:rFonts w:ascii="Times New Roman" w:eastAsia="Times New Roman" w:hAnsi="Times New Roman"/>
      <w:b/>
      <w:bCs/>
      <w:sz w:val="24"/>
      <w:szCs w:val="24"/>
      <w:lang w:eastAsia="es-ES"/>
    </w:rPr>
  </w:style>
  <w:style w:type="character" w:customStyle="1" w:styleId="TtuloCar">
    <w:name w:val="Título Car"/>
    <w:basedOn w:val="Fuentedeprrafopredeter"/>
    <w:link w:val="Ttulo"/>
    <w:rsid w:val="00580787"/>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580787"/>
    <w:pPr>
      <w:spacing w:before="100" w:beforeAutospacing="1" w:after="100" w:afterAutospacing="1"/>
      <w:ind w:right="0"/>
      <w:jc w:val="left"/>
    </w:pPr>
    <w:rPr>
      <w:rFonts w:ascii="Times New Roman" w:eastAsiaTheme="minorEastAsia"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10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5</Pages>
  <Words>1068</Words>
  <Characters>5877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Elizabeth Solorzano Ibañez</dc:creator>
  <cp:keywords/>
  <dc:description/>
  <cp:lastModifiedBy>CESAR JOSIP VELAZQUEZ HERNANDEZ</cp:lastModifiedBy>
  <cp:revision>13</cp:revision>
  <dcterms:created xsi:type="dcterms:W3CDTF">2025-03-31T16:43:00Z</dcterms:created>
  <dcterms:modified xsi:type="dcterms:W3CDTF">2025-04-15T11:16:00Z</dcterms:modified>
</cp:coreProperties>
</file>