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51DA4" w14:textId="77777777" w:rsidR="0052216C" w:rsidRPr="00D452AD" w:rsidRDefault="0052216C" w:rsidP="0052216C">
      <w:pPr>
        <w:jc w:val="both"/>
        <w:rPr>
          <w:rFonts w:ascii="GOTHAM-MEDIUM" w:hAnsi="GOTHAM-MEDIUM"/>
          <w:sz w:val="22"/>
          <w:szCs w:val="22"/>
          <w:lang w:val="en-US"/>
        </w:rPr>
      </w:pPr>
    </w:p>
    <w:p w14:paraId="0EEFC026" w14:textId="77777777" w:rsidR="00864ADC" w:rsidRDefault="00864ADC" w:rsidP="000C7634">
      <w:pPr>
        <w:jc w:val="center"/>
        <w:rPr>
          <w:rFonts w:ascii="Gotham Medium" w:eastAsia="Aptos" w:hAnsi="Gotham Medium" w:cs="Times New Roman"/>
          <w:b/>
        </w:rPr>
      </w:pPr>
    </w:p>
    <w:p w14:paraId="1EAB18FF" w14:textId="77777777" w:rsidR="00864ADC" w:rsidRDefault="00864ADC" w:rsidP="000C7634">
      <w:pPr>
        <w:jc w:val="center"/>
        <w:rPr>
          <w:rFonts w:ascii="Gotham Medium" w:eastAsia="Aptos" w:hAnsi="Gotham Medium" w:cs="Times New Roman"/>
          <w:b/>
        </w:rPr>
      </w:pPr>
    </w:p>
    <w:p w14:paraId="24EAA20A" w14:textId="77777777" w:rsidR="00864ADC" w:rsidRDefault="00864ADC" w:rsidP="000C7634">
      <w:pPr>
        <w:jc w:val="center"/>
        <w:rPr>
          <w:rFonts w:ascii="Gotham Medium" w:eastAsia="Aptos" w:hAnsi="Gotham Medium" w:cs="Times New Roman"/>
          <w:b/>
        </w:rPr>
      </w:pPr>
    </w:p>
    <w:p w14:paraId="58572456" w14:textId="77777777" w:rsidR="00864ADC" w:rsidRDefault="00864ADC" w:rsidP="000C7634">
      <w:pPr>
        <w:jc w:val="center"/>
        <w:rPr>
          <w:rFonts w:ascii="Gotham Medium" w:eastAsia="Aptos" w:hAnsi="Gotham Medium" w:cs="Times New Roman"/>
          <w:b/>
        </w:rPr>
      </w:pPr>
    </w:p>
    <w:p w14:paraId="2219D4C1" w14:textId="77777777" w:rsidR="00864ADC" w:rsidRDefault="00864ADC" w:rsidP="000C7634">
      <w:pPr>
        <w:jc w:val="center"/>
        <w:rPr>
          <w:rFonts w:ascii="Gotham Medium" w:eastAsia="Aptos" w:hAnsi="Gotham Medium" w:cs="Times New Roman"/>
          <w:b/>
        </w:rPr>
      </w:pPr>
    </w:p>
    <w:p w14:paraId="5403BDF6" w14:textId="77777777" w:rsidR="00864ADC" w:rsidRDefault="00864ADC" w:rsidP="000C7634">
      <w:pPr>
        <w:jc w:val="center"/>
        <w:rPr>
          <w:rFonts w:ascii="Gotham Medium" w:eastAsia="Aptos" w:hAnsi="Gotham Medium" w:cs="Times New Roman"/>
          <w:b/>
        </w:rPr>
      </w:pPr>
    </w:p>
    <w:p w14:paraId="2E9B7C02" w14:textId="77777777" w:rsidR="00864ADC" w:rsidRDefault="00864ADC" w:rsidP="000C7634">
      <w:pPr>
        <w:jc w:val="center"/>
        <w:rPr>
          <w:rFonts w:ascii="Gotham Medium" w:eastAsia="Aptos" w:hAnsi="Gotham Medium" w:cs="Times New Roman"/>
          <w:b/>
        </w:rPr>
      </w:pPr>
    </w:p>
    <w:p w14:paraId="1DF112F3" w14:textId="77777777" w:rsidR="00864ADC" w:rsidRDefault="00864ADC" w:rsidP="000C7634">
      <w:pPr>
        <w:jc w:val="center"/>
        <w:rPr>
          <w:rFonts w:ascii="Gotham Medium" w:eastAsia="Aptos" w:hAnsi="Gotham Medium" w:cs="Times New Roman"/>
          <w:b/>
        </w:rPr>
      </w:pPr>
    </w:p>
    <w:p w14:paraId="4470ACEC" w14:textId="77777777" w:rsidR="00864ADC" w:rsidRDefault="00864ADC" w:rsidP="000C7634">
      <w:pPr>
        <w:jc w:val="center"/>
        <w:rPr>
          <w:rFonts w:ascii="Gotham Medium" w:eastAsia="Aptos" w:hAnsi="Gotham Medium" w:cs="Times New Roman"/>
          <w:b/>
        </w:rPr>
      </w:pPr>
    </w:p>
    <w:p w14:paraId="31A6BFDD" w14:textId="77777777" w:rsidR="00864ADC" w:rsidRDefault="00864ADC" w:rsidP="000C7634">
      <w:pPr>
        <w:jc w:val="center"/>
        <w:rPr>
          <w:rFonts w:ascii="Gotham Medium" w:eastAsia="Aptos" w:hAnsi="Gotham Medium" w:cs="Times New Roman"/>
          <w:b/>
        </w:rPr>
      </w:pPr>
    </w:p>
    <w:p w14:paraId="1985D94D" w14:textId="7E893D07" w:rsidR="00864ADC" w:rsidRPr="00864ADC" w:rsidRDefault="00864ADC" w:rsidP="00864ADC">
      <w:pPr>
        <w:jc w:val="right"/>
        <w:rPr>
          <w:rFonts w:ascii="Gotham Black" w:eastAsia="Aptos" w:hAnsi="Gotham Black" w:cs="Times New Roman"/>
          <w:b/>
          <w:spacing w:val="20"/>
        </w:rPr>
      </w:pPr>
      <w:r w:rsidRPr="00864ADC">
        <w:rPr>
          <w:rFonts w:ascii="Gotham Black" w:eastAsia="Aptos" w:hAnsi="Gotham Black" w:cs="Times New Roman"/>
          <w:b/>
          <w:spacing w:val="20"/>
        </w:rPr>
        <w:t>Secretaria de Finanzas y Planeación</w:t>
      </w:r>
    </w:p>
    <w:p w14:paraId="71F734B2" w14:textId="77777777" w:rsidR="00864ADC" w:rsidRPr="00864ADC" w:rsidRDefault="00864ADC" w:rsidP="00864ADC">
      <w:pPr>
        <w:jc w:val="right"/>
        <w:rPr>
          <w:rFonts w:ascii="Gotham Black" w:eastAsia="Aptos" w:hAnsi="Gotham Black" w:cs="Times New Roman"/>
          <w:b/>
          <w:spacing w:val="20"/>
        </w:rPr>
      </w:pPr>
    </w:p>
    <w:p w14:paraId="33AD73F2" w14:textId="2E995F01" w:rsidR="00864ADC" w:rsidRPr="00864ADC" w:rsidRDefault="00864ADC" w:rsidP="00864ADC">
      <w:pPr>
        <w:jc w:val="right"/>
        <w:rPr>
          <w:rFonts w:ascii="Gotham Black" w:eastAsia="Aptos" w:hAnsi="Gotham Black" w:cs="Times New Roman"/>
          <w:b/>
          <w:spacing w:val="20"/>
        </w:rPr>
      </w:pPr>
      <w:r w:rsidRPr="00864ADC">
        <w:rPr>
          <w:rFonts w:ascii="Gotham Black" w:eastAsia="Aptos" w:hAnsi="Gotham Black" w:cs="Times New Roman"/>
          <w:b/>
          <w:spacing w:val="20"/>
        </w:rPr>
        <w:t xml:space="preserve">Comité de Transparencia </w:t>
      </w:r>
    </w:p>
    <w:p w14:paraId="71539573" w14:textId="77777777" w:rsidR="00864ADC" w:rsidRPr="00864ADC" w:rsidRDefault="00864ADC" w:rsidP="00864ADC">
      <w:pPr>
        <w:jc w:val="right"/>
        <w:rPr>
          <w:rFonts w:ascii="Gotham Black" w:eastAsia="Aptos" w:hAnsi="Gotham Black" w:cs="Times New Roman"/>
          <w:b/>
          <w:spacing w:val="20"/>
        </w:rPr>
      </w:pPr>
    </w:p>
    <w:p w14:paraId="4CDE7783" w14:textId="5B1A3AD8" w:rsidR="00864ADC" w:rsidRPr="00864ADC" w:rsidRDefault="008F7BC5" w:rsidP="00864ADC">
      <w:pPr>
        <w:jc w:val="right"/>
        <w:rPr>
          <w:rFonts w:ascii="Gotham Black" w:eastAsia="Aptos" w:hAnsi="Gotham Black" w:cs="Times New Roman"/>
          <w:b/>
          <w:spacing w:val="20"/>
        </w:rPr>
      </w:pPr>
      <w:r>
        <w:rPr>
          <w:rFonts w:ascii="Gotham Black" w:eastAsia="Aptos" w:hAnsi="Gotham Black" w:cs="Times New Roman"/>
          <w:b/>
          <w:spacing w:val="20"/>
        </w:rPr>
        <w:t>Sexta</w:t>
      </w:r>
      <w:r w:rsidR="00864ADC" w:rsidRPr="00864ADC">
        <w:rPr>
          <w:rFonts w:ascii="Gotham Black" w:eastAsia="Aptos" w:hAnsi="Gotham Black" w:cs="Times New Roman"/>
          <w:b/>
          <w:spacing w:val="20"/>
        </w:rPr>
        <w:t xml:space="preserve"> Sesión </w:t>
      </w:r>
      <w:r w:rsidR="0021010C">
        <w:rPr>
          <w:rFonts w:ascii="Gotham Black" w:eastAsia="Aptos" w:hAnsi="Gotham Black" w:cs="Times New Roman"/>
          <w:b/>
          <w:spacing w:val="20"/>
        </w:rPr>
        <w:t xml:space="preserve">Extraordinaria </w:t>
      </w:r>
      <w:r w:rsidR="00864ADC" w:rsidRPr="00864ADC">
        <w:rPr>
          <w:rFonts w:ascii="Gotham Black" w:eastAsia="Aptos" w:hAnsi="Gotham Black" w:cs="Times New Roman"/>
          <w:b/>
          <w:spacing w:val="20"/>
        </w:rPr>
        <w:t xml:space="preserve">de Comité </w:t>
      </w:r>
    </w:p>
    <w:p w14:paraId="651B4ADD" w14:textId="77777777" w:rsidR="00864ADC" w:rsidRDefault="00864ADC" w:rsidP="000C7634">
      <w:pPr>
        <w:jc w:val="center"/>
        <w:rPr>
          <w:rFonts w:ascii="Gotham Medium" w:eastAsia="Aptos" w:hAnsi="Gotham Medium" w:cs="Times New Roman"/>
          <w:b/>
        </w:rPr>
      </w:pPr>
    </w:p>
    <w:p w14:paraId="0DC5F6BA" w14:textId="77777777" w:rsidR="00864ADC" w:rsidRDefault="00864ADC" w:rsidP="000C7634">
      <w:pPr>
        <w:jc w:val="center"/>
        <w:rPr>
          <w:rFonts w:ascii="Gotham Medium" w:eastAsia="Aptos" w:hAnsi="Gotham Medium" w:cs="Times New Roman"/>
          <w:b/>
        </w:rPr>
      </w:pPr>
    </w:p>
    <w:p w14:paraId="7E970739" w14:textId="77777777" w:rsidR="00864ADC" w:rsidRDefault="00864ADC" w:rsidP="000C7634">
      <w:pPr>
        <w:jc w:val="center"/>
        <w:rPr>
          <w:rFonts w:ascii="Gotham Medium" w:eastAsia="Aptos" w:hAnsi="Gotham Medium" w:cs="Times New Roman"/>
          <w:b/>
        </w:rPr>
      </w:pPr>
    </w:p>
    <w:p w14:paraId="02FD04C1" w14:textId="77777777" w:rsidR="00864ADC" w:rsidRDefault="00864ADC" w:rsidP="000C7634">
      <w:pPr>
        <w:jc w:val="center"/>
        <w:rPr>
          <w:rFonts w:ascii="Gotham Medium" w:eastAsia="Aptos" w:hAnsi="Gotham Medium" w:cs="Times New Roman"/>
          <w:b/>
        </w:rPr>
      </w:pPr>
    </w:p>
    <w:p w14:paraId="3FAC1B15" w14:textId="77777777" w:rsidR="00864ADC" w:rsidRDefault="00864ADC" w:rsidP="000C7634">
      <w:pPr>
        <w:jc w:val="center"/>
        <w:rPr>
          <w:rFonts w:ascii="Gotham Medium" w:eastAsia="Aptos" w:hAnsi="Gotham Medium" w:cs="Times New Roman"/>
          <w:b/>
        </w:rPr>
      </w:pPr>
    </w:p>
    <w:p w14:paraId="4897CC99" w14:textId="77777777" w:rsidR="00864ADC" w:rsidRDefault="00864ADC" w:rsidP="000C7634">
      <w:pPr>
        <w:jc w:val="center"/>
        <w:rPr>
          <w:rFonts w:ascii="Gotham Medium" w:eastAsia="Aptos" w:hAnsi="Gotham Medium" w:cs="Times New Roman"/>
          <w:b/>
        </w:rPr>
      </w:pPr>
    </w:p>
    <w:p w14:paraId="0290DD81" w14:textId="77777777" w:rsidR="00864ADC" w:rsidRDefault="00864ADC" w:rsidP="000C7634">
      <w:pPr>
        <w:jc w:val="center"/>
        <w:rPr>
          <w:rFonts w:ascii="Gotham Medium" w:eastAsia="Aptos" w:hAnsi="Gotham Medium" w:cs="Times New Roman"/>
          <w:b/>
        </w:rPr>
      </w:pPr>
    </w:p>
    <w:p w14:paraId="0A8E6220" w14:textId="77777777" w:rsidR="00864ADC" w:rsidRDefault="00864ADC" w:rsidP="000C7634">
      <w:pPr>
        <w:jc w:val="center"/>
        <w:rPr>
          <w:rFonts w:ascii="Gotham Medium" w:eastAsia="Aptos" w:hAnsi="Gotham Medium" w:cs="Times New Roman"/>
          <w:b/>
        </w:rPr>
      </w:pPr>
    </w:p>
    <w:p w14:paraId="13572B50" w14:textId="77777777" w:rsidR="00864ADC" w:rsidRDefault="00864ADC" w:rsidP="000C7634">
      <w:pPr>
        <w:jc w:val="center"/>
        <w:rPr>
          <w:rFonts w:ascii="Gotham Medium" w:eastAsia="Aptos" w:hAnsi="Gotham Medium" w:cs="Times New Roman"/>
          <w:b/>
        </w:rPr>
      </w:pPr>
    </w:p>
    <w:p w14:paraId="122563B0" w14:textId="77777777" w:rsidR="00864ADC" w:rsidRDefault="00864ADC" w:rsidP="000C7634">
      <w:pPr>
        <w:jc w:val="center"/>
        <w:rPr>
          <w:rFonts w:ascii="Gotham Medium" w:eastAsia="Aptos" w:hAnsi="Gotham Medium" w:cs="Times New Roman"/>
          <w:b/>
        </w:rPr>
      </w:pPr>
    </w:p>
    <w:p w14:paraId="3F6E140B" w14:textId="77777777" w:rsidR="00864ADC" w:rsidRDefault="00864ADC" w:rsidP="000C7634">
      <w:pPr>
        <w:jc w:val="center"/>
        <w:rPr>
          <w:rFonts w:ascii="Gotham Medium" w:eastAsia="Aptos" w:hAnsi="Gotham Medium" w:cs="Times New Roman"/>
          <w:b/>
        </w:rPr>
      </w:pPr>
    </w:p>
    <w:p w14:paraId="7D03B58F" w14:textId="77777777" w:rsidR="00864ADC" w:rsidRDefault="00864ADC" w:rsidP="000C7634">
      <w:pPr>
        <w:jc w:val="center"/>
        <w:rPr>
          <w:rFonts w:ascii="Gotham Medium" w:eastAsia="Aptos" w:hAnsi="Gotham Medium" w:cs="Times New Roman"/>
          <w:b/>
        </w:rPr>
      </w:pPr>
    </w:p>
    <w:p w14:paraId="12592317" w14:textId="77777777" w:rsidR="00864ADC" w:rsidRDefault="00864ADC" w:rsidP="000C7634">
      <w:pPr>
        <w:jc w:val="center"/>
        <w:rPr>
          <w:rFonts w:ascii="Gotham Medium" w:eastAsia="Aptos" w:hAnsi="Gotham Medium" w:cs="Times New Roman"/>
          <w:b/>
        </w:rPr>
      </w:pPr>
    </w:p>
    <w:p w14:paraId="00A3F1D1" w14:textId="77777777" w:rsidR="00864ADC" w:rsidRDefault="00864ADC" w:rsidP="000C7634">
      <w:pPr>
        <w:jc w:val="center"/>
        <w:rPr>
          <w:rFonts w:ascii="Gotham Medium" w:eastAsia="Aptos" w:hAnsi="Gotham Medium" w:cs="Times New Roman"/>
          <w:b/>
        </w:rPr>
      </w:pPr>
    </w:p>
    <w:p w14:paraId="2C8084D7" w14:textId="77777777" w:rsidR="00864ADC" w:rsidRDefault="00864ADC" w:rsidP="000C7634">
      <w:pPr>
        <w:jc w:val="center"/>
        <w:rPr>
          <w:rFonts w:ascii="Gotham Medium" w:eastAsia="Aptos" w:hAnsi="Gotham Medium" w:cs="Times New Roman"/>
          <w:b/>
        </w:rPr>
      </w:pPr>
    </w:p>
    <w:p w14:paraId="5975027F" w14:textId="02B7EEFD" w:rsidR="00864ADC" w:rsidRPr="00864ADC" w:rsidRDefault="008B6E3A" w:rsidP="00864ADC">
      <w:pPr>
        <w:jc w:val="right"/>
        <w:rPr>
          <w:rFonts w:ascii="Gotham Medium" w:eastAsia="Aptos" w:hAnsi="Gotham Medium" w:cs="Times New Roman"/>
        </w:rPr>
      </w:pPr>
      <w:r>
        <w:rPr>
          <w:rFonts w:ascii="Gotham Medium" w:eastAsia="Aptos" w:hAnsi="Gotham Medium" w:cs="Times New Roman"/>
        </w:rPr>
        <w:t>2</w:t>
      </w:r>
      <w:r w:rsidR="00414B8A">
        <w:rPr>
          <w:rFonts w:ascii="Gotham Medium" w:eastAsia="Aptos" w:hAnsi="Gotham Medium" w:cs="Times New Roman"/>
        </w:rPr>
        <w:t>7</w:t>
      </w:r>
      <w:r w:rsidR="00864ADC" w:rsidRPr="00864ADC">
        <w:rPr>
          <w:rFonts w:ascii="Gotham Medium" w:eastAsia="Aptos" w:hAnsi="Gotham Medium" w:cs="Times New Roman"/>
        </w:rPr>
        <w:t xml:space="preserve"> </w:t>
      </w:r>
      <w:proofErr w:type="gramStart"/>
      <w:r w:rsidR="008F7BC5">
        <w:rPr>
          <w:rFonts w:ascii="Gotham Medium" w:eastAsia="Aptos" w:hAnsi="Gotham Medium" w:cs="Times New Roman"/>
        </w:rPr>
        <w:t>Junio</w:t>
      </w:r>
      <w:proofErr w:type="gramEnd"/>
      <w:r w:rsidR="00864ADC" w:rsidRPr="00864ADC">
        <w:rPr>
          <w:rFonts w:ascii="Gotham Medium" w:eastAsia="Aptos" w:hAnsi="Gotham Medium" w:cs="Times New Roman"/>
        </w:rPr>
        <w:t xml:space="preserve"> 202</w:t>
      </w:r>
      <w:r w:rsidR="0021010C">
        <w:rPr>
          <w:rFonts w:ascii="Gotham Medium" w:eastAsia="Aptos" w:hAnsi="Gotham Medium" w:cs="Times New Roman"/>
        </w:rPr>
        <w:t>5</w:t>
      </w:r>
    </w:p>
    <w:p w14:paraId="5CA8834F" w14:textId="5D99BD3A" w:rsidR="00864ADC" w:rsidRPr="00864ADC" w:rsidRDefault="00864ADC" w:rsidP="00864ADC">
      <w:pPr>
        <w:jc w:val="right"/>
        <w:rPr>
          <w:rFonts w:ascii="Gotham Medium" w:eastAsia="Aptos" w:hAnsi="Gotham Medium" w:cs="Times New Roman"/>
        </w:rPr>
      </w:pPr>
      <w:r w:rsidRPr="00864ADC">
        <w:rPr>
          <w:rFonts w:ascii="Gotham Medium" w:eastAsia="Aptos" w:hAnsi="Gotham Medium" w:cs="Times New Roman"/>
        </w:rPr>
        <w:t>Xal</w:t>
      </w:r>
      <w:r>
        <w:rPr>
          <w:rFonts w:ascii="Gotham Medium" w:eastAsia="Aptos" w:hAnsi="Gotham Medium" w:cs="Times New Roman"/>
        </w:rPr>
        <w:t>a</w:t>
      </w:r>
      <w:r w:rsidRPr="00864ADC">
        <w:rPr>
          <w:rFonts w:ascii="Gotham Medium" w:eastAsia="Aptos" w:hAnsi="Gotham Medium" w:cs="Times New Roman"/>
        </w:rPr>
        <w:t>pa, Veracruz</w:t>
      </w:r>
    </w:p>
    <w:p w14:paraId="78EDB809" w14:textId="77777777" w:rsidR="00864ADC" w:rsidRPr="00864ADC" w:rsidRDefault="00864ADC" w:rsidP="00864ADC">
      <w:pPr>
        <w:jc w:val="right"/>
        <w:rPr>
          <w:rFonts w:ascii="Gotham Medium" w:eastAsia="Aptos" w:hAnsi="Gotham Medium" w:cs="Times New Roman"/>
        </w:rPr>
      </w:pPr>
    </w:p>
    <w:p w14:paraId="52BA1705" w14:textId="77777777" w:rsidR="00864ADC" w:rsidRDefault="00864ADC" w:rsidP="000C7634">
      <w:pPr>
        <w:jc w:val="center"/>
        <w:rPr>
          <w:rFonts w:ascii="Gotham Medium" w:eastAsia="Aptos" w:hAnsi="Gotham Medium" w:cs="Times New Roman"/>
          <w:b/>
        </w:rPr>
      </w:pPr>
    </w:p>
    <w:p w14:paraId="48120E6E" w14:textId="77777777" w:rsidR="00864ADC" w:rsidRDefault="00864ADC" w:rsidP="000C7634">
      <w:pPr>
        <w:jc w:val="center"/>
        <w:rPr>
          <w:rFonts w:ascii="Gotham Medium" w:eastAsia="Aptos" w:hAnsi="Gotham Medium" w:cs="Times New Roman"/>
          <w:b/>
        </w:rPr>
      </w:pPr>
    </w:p>
    <w:p w14:paraId="497A2EEC" w14:textId="77777777" w:rsidR="00124F5D" w:rsidRDefault="00124F5D" w:rsidP="000C7634">
      <w:pPr>
        <w:jc w:val="center"/>
        <w:rPr>
          <w:rFonts w:ascii="Gotham Black" w:eastAsia="Aptos" w:hAnsi="Gotham Black" w:cs="Times New Roman"/>
          <w:b/>
        </w:rPr>
      </w:pPr>
    </w:p>
    <w:p w14:paraId="0CEEEE93" w14:textId="77777777" w:rsidR="00E93377" w:rsidRDefault="00E93377" w:rsidP="000C7634">
      <w:pPr>
        <w:jc w:val="center"/>
        <w:rPr>
          <w:rFonts w:ascii="Gotham Black" w:eastAsia="Aptos" w:hAnsi="Gotham Black" w:cs="Times New Roman"/>
          <w:b/>
        </w:rPr>
      </w:pPr>
    </w:p>
    <w:p w14:paraId="357ACAE5" w14:textId="72A22D87" w:rsidR="000C7634" w:rsidRPr="00864ADC" w:rsidRDefault="000C7634" w:rsidP="000C7634">
      <w:pPr>
        <w:jc w:val="center"/>
        <w:rPr>
          <w:rFonts w:ascii="Gotham Black" w:eastAsia="Aptos" w:hAnsi="Gotham Black" w:cs="Times New Roman"/>
          <w:b/>
        </w:rPr>
      </w:pPr>
      <w:r w:rsidRPr="00864ADC">
        <w:rPr>
          <w:rFonts w:ascii="Gotham Black" w:eastAsia="Aptos" w:hAnsi="Gotham Black" w:cs="Times New Roman"/>
          <w:b/>
        </w:rPr>
        <w:t xml:space="preserve">ACTA DE LA </w:t>
      </w:r>
      <w:r w:rsidR="008F7BC5">
        <w:rPr>
          <w:rFonts w:ascii="Gotham Black" w:eastAsia="Aptos" w:hAnsi="Gotham Black" w:cs="Times New Roman"/>
          <w:b/>
        </w:rPr>
        <w:t>SEXTA</w:t>
      </w:r>
      <w:r w:rsidRPr="00864ADC">
        <w:rPr>
          <w:rFonts w:ascii="Gotham Black" w:eastAsia="Aptos" w:hAnsi="Gotham Black" w:cs="Times New Roman"/>
          <w:b/>
        </w:rPr>
        <w:t xml:space="preserve"> SESIÓN EXTRAORDINARIA</w:t>
      </w:r>
    </w:p>
    <w:p w14:paraId="42C67368" w14:textId="3CC145DF" w:rsidR="000C7634" w:rsidRPr="00864ADC" w:rsidRDefault="000C7634" w:rsidP="000C7634">
      <w:pPr>
        <w:jc w:val="center"/>
        <w:rPr>
          <w:rFonts w:ascii="Gotham Black" w:eastAsia="Aptos" w:hAnsi="Gotham Black" w:cs="Times New Roman"/>
          <w:b/>
        </w:rPr>
      </w:pPr>
      <w:r w:rsidRPr="00864ADC">
        <w:rPr>
          <w:rFonts w:ascii="Gotham Black" w:eastAsia="Aptos" w:hAnsi="Gotham Black" w:cs="Times New Roman"/>
          <w:b/>
        </w:rPr>
        <w:t>DEL COMITÉ DE TRANSPARENCIA DE LA SECRETARÍA DE FINANZAS Y PLANEACIÓN DEL GOBIERNO DEL ESTADO DE VERACRUZ</w:t>
      </w:r>
    </w:p>
    <w:p w14:paraId="524629CF" w14:textId="77777777" w:rsidR="000C7634" w:rsidRDefault="000C7634" w:rsidP="000C7634">
      <w:pPr>
        <w:jc w:val="right"/>
        <w:rPr>
          <w:rFonts w:ascii="Gotham Medium" w:eastAsia="Aptos" w:hAnsi="Gotham Medium" w:cs="Times New Roman"/>
        </w:rPr>
      </w:pPr>
    </w:p>
    <w:p w14:paraId="4BAD86B0" w14:textId="77777777" w:rsidR="00AB37C3" w:rsidRPr="00F96AF0" w:rsidRDefault="00AB37C3" w:rsidP="000C7634">
      <w:pPr>
        <w:jc w:val="right"/>
        <w:rPr>
          <w:rFonts w:ascii="Gotham Medium" w:eastAsia="Aptos" w:hAnsi="Gotham Medium" w:cs="Times New Roman"/>
        </w:rPr>
      </w:pPr>
    </w:p>
    <w:p w14:paraId="68BEB98C" w14:textId="2A265CE4" w:rsidR="000C7634" w:rsidRDefault="000C7634" w:rsidP="000C7634">
      <w:pPr>
        <w:jc w:val="both"/>
        <w:rPr>
          <w:rFonts w:ascii="Gotham Medium" w:eastAsia="Aptos" w:hAnsi="Gotham Medium" w:cs="Times New Roman"/>
        </w:rPr>
      </w:pPr>
      <w:r w:rsidRPr="00864ADC">
        <w:rPr>
          <w:rFonts w:ascii="Gotham Medium" w:eastAsia="Aptos" w:hAnsi="Gotham Medium" w:cs="Times New Roman"/>
        </w:rPr>
        <w:t xml:space="preserve">En la ciudad de Xalapa, Veracruz de Ignacio de la Llave, siendo </w:t>
      </w:r>
      <w:r w:rsidRPr="003B28F6">
        <w:rPr>
          <w:rFonts w:ascii="Gotham Medium" w:eastAsia="Aptos" w:hAnsi="Gotham Medium" w:cs="Times New Roman"/>
        </w:rPr>
        <w:t xml:space="preserve">las </w:t>
      </w:r>
      <w:r w:rsidR="00173057">
        <w:rPr>
          <w:rFonts w:ascii="Gotham Medium" w:eastAsia="Aptos" w:hAnsi="Gotham Medium" w:cs="Times New Roman"/>
        </w:rPr>
        <w:t>1</w:t>
      </w:r>
      <w:r w:rsidR="008F7BC5">
        <w:rPr>
          <w:rFonts w:ascii="Gotham Medium" w:eastAsia="Aptos" w:hAnsi="Gotham Medium" w:cs="Times New Roman"/>
        </w:rPr>
        <w:t>3</w:t>
      </w:r>
      <w:r w:rsidR="0083503E">
        <w:rPr>
          <w:rFonts w:ascii="Gotham Medium" w:eastAsia="Aptos" w:hAnsi="Gotham Medium" w:cs="Times New Roman"/>
        </w:rPr>
        <w:t>:0</w:t>
      </w:r>
      <w:r w:rsidRPr="003B28F6">
        <w:rPr>
          <w:rFonts w:ascii="Gotham Medium" w:eastAsia="Aptos" w:hAnsi="Gotham Medium" w:cs="Times New Roman"/>
        </w:rPr>
        <w:t>0</w:t>
      </w:r>
      <w:r w:rsidRPr="00864ADC">
        <w:rPr>
          <w:rFonts w:ascii="Gotham Medium" w:eastAsia="Aptos" w:hAnsi="Gotham Medium" w:cs="Times New Roman"/>
        </w:rPr>
        <w:t xml:space="preserve"> horas del día </w:t>
      </w:r>
      <w:r w:rsidR="008F7BC5">
        <w:rPr>
          <w:rFonts w:ascii="Gotham Medium" w:eastAsia="Aptos" w:hAnsi="Gotham Medium" w:cs="Times New Roman"/>
        </w:rPr>
        <w:t>veintis</w:t>
      </w:r>
      <w:r w:rsidR="00414B8A">
        <w:rPr>
          <w:rFonts w:ascii="Gotham Medium" w:eastAsia="Aptos" w:hAnsi="Gotham Medium" w:cs="Times New Roman"/>
        </w:rPr>
        <w:t>iete</w:t>
      </w:r>
      <w:r w:rsidR="008F7BC5">
        <w:rPr>
          <w:rFonts w:ascii="Gotham Medium" w:eastAsia="Aptos" w:hAnsi="Gotham Medium" w:cs="Times New Roman"/>
        </w:rPr>
        <w:t xml:space="preserve"> </w:t>
      </w:r>
      <w:r w:rsidRPr="00864ADC">
        <w:rPr>
          <w:rFonts w:ascii="Gotham Medium" w:eastAsia="Aptos" w:hAnsi="Gotham Medium" w:cs="Times New Roman"/>
        </w:rPr>
        <w:t xml:space="preserve">de </w:t>
      </w:r>
      <w:r w:rsidR="008F7BC5">
        <w:rPr>
          <w:rFonts w:ascii="Gotham Medium" w:eastAsia="Aptos" w:hAnsi="Gotham Medium" w:cs="Times New Roman"/>
        </w:rPr>
        <w:t>junio</w:t>
      </w:r>
      <w:r w:rsidRPr="00864ADC">
        <w:rPr>
          <w:rFonts w:ascii="Gotham Medium" w:eastAsia="Aptos" w:hAnsi="Gotham Medium" w:cs="Times New Roman"/>
        </w:rPr>
        <w:t xml:space="preserve"> del dos mil </w:t>
      </w:r>
      <w:r w:rsidR="0021010C">
        <w:rPr>
          <w:rFonts w:ascii="Gotham Medium" w:eastAsia="Aptos" w:hAnsi="Gotham Medium" w:cs="Times New Roman"/>
        </w:rPr>
        <w:t>veinticinco</w:t>
      </w:r>
      <w:r w:rsidRPr="00864ADC">
        <w:rPr>
          <w:rFonts w:ascii="Gotham Medium" w:eastAsia="Aptos" w:hAnsi="Gotham Medium" w:cs="Times New Roman"/>
        </w:rPr>
        <w:t xml:space="preserve">; reunidos en la Sala de Juntas de la Secretaría de Finanzas y Planeación ubicada en el quinto piso del edificio sito en Avenida Xalapa número 301, Colonia Unidad del Bosque </w:t>
      </w:r>
      <w:r w:rsidRPr="00124F5D">
        <w:rPr>
          <w:rFonts w:ascii="Gotham Medium" w:eastAsia="Aptos" w:hAnsi="Gotham Medium" w:cs="Times New Roman"/>
        </w:rPr>
        <w:t xml:space="preserve">Pensiones, C.P. 91017; los </w:t>
      </w:r>
      <w:r w:rsidRPr="00F772D8">
        <w:rPr>
          <w:rFonts w:ascii="Gotham Medium" w:eastAsia="Aptos" w:hAnsi="Gotham Medium" w:cs="Times New Roman"/>
        </w:rPr>
        <w:t xml:space="preserve">ciudadanos: </w:t>
      </w:r>
      <w:r w:rsidR="0021010C" w:rsidRPr="00F772D8">
        <w:rPr>
          <w:rFonts w:ascii="Gotham Medium" w:eastAsia="Aptos" w:hAnsi="Gotham Medium" w:cs="Times New Roman"/>
        </w:rPr>
        <w:t>Lic. Luciano Cervantes Jiménez</w:t>
      </w:r>
      <w:r w:rsidRPr="00F772D8">
        <w:rPr>
          <w:rFonts w:ascii="Gotham Medium" w:eastAsia="Aptos" w:hAnsi="Gotham Medium" w:cs="Times New Roman"/>
        </w:rPr>
        <w:t xml:space="preserve">, Procurador Fiscal de la SEFIPLAN; </w:t>
      </w:r>
      <w:r w:rsidR="0021010C" w:rsidRPr="00F772D8">
        <w:rPr>
          <w:rFonts w:ascii="Gotham Medium" w:eastAsia="Aptos" w:hAnsi="Gotham Medium" w:cs="Times New Roman"/>
        </w:rPr>
        <w:t xml:space="preserve">Mtro. </w:t>
      </w:r>
      <w:proofErr w:type="spellStart"/>
      <w:r w:rsidR="0021010C" w:rsidRPr="00F772D8">
        <w:rPr>
          <w:rFonts w:ascii="Gotham Medium" w:eastAsia="Aptos" w:hAnsi="Gotham Medium" w:cs="Times New Roman"/>
        </w:rPr>
        <w:t>Aniel</w:t>
      </w:r>
      <w:proofErr w:type="spellEnd"/>
      <w:r w:rsidR="0021010C" w:rsidRPr="00F772D8">
        <w:rPr>
          <w:rFonts w:ascii="Gotham Medium" w:eastAsia="Aptos" w:hAnsi="Gotham Medium" w:cs="Times New Roman"/>
        </w:rPr>
        <w:t xml:space="preserve"> Alberto Altamirano </w:t>
      </w:r>
      <w:proofErr w:type="spellStart"/>
      <w:r w:rsidR="0021010C" w:rsidRPr="00F772D8">
        <w:rPr>
          <w:rFonts w:ascii="Gotham Medium" w:eastAsia="Aptos" w:hAnsi="Gotham Medium" w:cs="Times New Roman"/>
        </w:rPr>
        <w:t>Ogarrio</w:t>
      </w:r>
      <w:proofErr w:type="spellEnd"/>
      <w:r w:rsidRPr="00F772D8">
        <w:rPr>
          <w:rFonts w:ascii="Gotham Medium" w:eastAsia="Aptos" w:hAnsi="Gotham Medium" w:cs="Times New Roman"/>
        </w:rPr>
        <w:t>, Subsecretario de Ingresos</w:t>
      </w:r>
      <w:r w:rsidR="0021010C" w:rsidRPr="00F772D8">
        <w:rPr>
          <w:rFonts w:ascii="Gotham Medium" w:eastAsia="Aptos" w:hAnsi="Gotham Medium" w:cs="Times New Roman"/>
        </w:rPr>
        <w:t xml:space="preserve"> y encargado de la Subsecretaría de Planeación</w:t>
      </w:r>
      <w:r w:rsidRPr="00F772D8">
        <w:rPr>
          <w:rFonts w:ascii="Gotham Medium" w:eastAsia="Aptos" w:hAnsi="Gotham Medium" w:cs="Times New Roman"/>
        </w:rPr>
        <w:t xml:space="preserve">; </w:t>
      </w:r>
      <w:r w:rsidR="007A4C8B" w:rsidRPr="00F772D8">
        <w:rPr>
          <w:rFonts w:ascii="Gotham Medium" w:eastAsia="Aptos" w:hAnsi="Gotham Medium" w:cs="Times New Roman"/>
        </w:rPr>
        <w:t>L</w:t>
      </w:r>
      <w:r w:rsidR="0091316D" w:rsidRPr="00F772D8">
        <w:rPr>
          <w:rFonts w:ascii="Gotham Medium" w:eastAsia="Aptos" w:hAnsi="Gotham Medium" w:cs="Times New Roman"/>
        </w:rPr>
        <w:t>ic</w:t>
      </w:r>
      <w:r w:rsidR="007A4C8B" w:rsidRPr="00F772D8">
        <w:rPr>
          <w:rFonts w:ascii="Gotham Medium" w:eastAsia="Aptos" w:hAnsi="Gotham Medium" w:cs="Times New Roman"/>
        </w:rPr>
        <w:t>. Carlos Adolfo Contreras Muro</w:t>
      </w:r>
      <w:r w:rsidRPr="00F772D8">
        <w:rPr>
          <w:rFonts w:ascii="Gotham Medium" w:eastAsia="Aptos" w:hAnsi="Gotham Medium" w:cs="Times New Roman"/>
        </w:rPr>
        <w:t xml:space="preserve">,  Subsecretario de Egresos; </w:t>
      </w:r>
      <w:r w:rsidR="0021010C" w:rsidRPr="00F772D8">
        <w:rPr>
          <w:rFonts w:ascii="Gotham Medium" w:eastAsia="Aptos" w:hAnsi="Gotham Medium" w:cs="Times New Roman"/>
        </w:rPr>
        <w:t xml:space="preserve">Mtro. Eric </w:t>
      </w:r>
      <w:r w:rsidR="00124F5D" w:rsidRPr="00F772D8">
        <w:rPr>
          <w:rFonts w:ascii="Gotham Medium" w:eastAsia="Aptos" w:hAnsi="Gotham Medium" w:cs="Times New Roman"/>
        </w:rPr>
        <w:t>Domínguez</w:t>
      </w:r>
      <w:r w:rsidR="0021010C" w:rsidRPr="00F772D8">
        <w:rPr>
          <w:rFonts w:ascii="Gotham Medium" w:eastAsia="Aptos" w:hAnsi="Gotham Medium" w:cs="Times New Roman"/>
        </w:rPr>
        <w:t xml:space="preserve"> </w:t>
      </w:r>
      <w:r w:rsidR="00124F5D" w:rsidRPr="00F772D8">
        <w:rPr>
          <w:rFonts w:ascii="Gotham Medium" w:eastAsia="Aptos" w:hAnsi="Gotham Medium" w:cs="Times New Roman"/>
        </w:rPr>
        <w:t>Vázquez</w:t>
      </w:r>
      <w:r w:rsidRPr="00F772D8">
        <w:rPr>
          <w:rFonts w:ascii="Gotham Medium" w:eastAsia="Aptos" w:hAnsi="Gotham Medium" w:cs="Times New Roman"/>
        </w:rPr>
        <w:t>, Subsecretar</w:t>
      </w:r>
      <w:r w:rsidR="00124F5D" w:rsidRPr="00F772D8">
        <w:rPr>
          <w:rFonts w:ascii="Gotham Medium" w:eastAsia="Aptos" w:hAnsi="Gotham Medium" w:cs="Times New Roman"/>
        </w:rPr>
        <w:t xml:space="preserve">io de Finanzas y Administración </w:t>
      </w:r>
      <w:r w:rsidR="00124F5D" w:rsidRPr="00F772D8">
        <w:rPr>
          <w:rFonts w:ascii="Gotham Medium" w:hAnsi="Gotham Medium"/>
        </w:rPr>
        <w:t xml:space="preserve">y </w:t>
      </w:r>
      <w:r w:rsidR="00AB37C3" w:rsidRPr="00F772D8">
        <w:rPr>
          <w:rFonts w:ascii="Gotham Medium" w:hAnsi="Gotham Medium"/>
        </w:rPr>
        <w:t>el</w:t>
      </w:r>
      <w:r w:rsidR="00124F5D" w:rsidRPr="00F772D8">
        <w:rPr>
          <w:rFonts w:ascii="Gotham Medium" w:hAnsi="Gotham Medium"/>
        </w:rPr>
        <w:t xml:space="preserve"> </w:t>
      </w:r>
      <w:r w:rsidR="00AB37C3" w:rsidRPr="00F772D8">
        <w:rPr>
          <w:rFonts w:ascii="Gotham Medium" w:hAnsi="Gotham Medium"/>
        </w:rPr>
        <w:t>Lic</w:t>
      </w:r>
      <w:r w:rsidR="00124F5D" w:rsidRPr="00F772D8">
        <w:rPr>
          <w:rFonts w:ascii="Gotham Medium" w:hAnsi="Gotham Medium"/>
        </w:rPr>
        <w:t xml:space="preserve">. </w:t>
      </w:r>
      <w:r w:rsidR="00AB37C3" w:rsidRPr="00F772D8">
        <w:rPr>
          <w:rFonts w:ascii="Gotham Medium" w:hAnsi="Gotham Medium"/>
        </w:rPr>
        <w:t xml:space="preserve">Omar Alejandro Hernández </w:t>
      </w:r>
      <w:proofErr w:type="spellStart"/>
      <w:r w:rsidR="00AB37C3" w:rsidRPr="00F772D8">
        <w:rPr>
          <w:rFonts w:ascii="Gotham Medium" w:hAnsi="Gotham Medium"/>
        </w:rPr>
        <w:t>Hernández</w:t>
      </w:r>
      <w:proofErr w:type="spellEnd"/>
      <w:r w:rsidR="00AB37C3" w:rsidRPr="00F772D8">
        <w:rPr>
          <w:rFonts w:ascii="Gotham Medium" w:hAnsi="Gotham Medium"/>
        </w:rPr>
        <w:t>, Coordinador</w:t>
      </w:r>
      <w:r w:rsidR="00124F5D" w:rsidRPr="00F772D8">
        <w:rPr>
          <w:rFonts w:ascii="Gotham Medium" w:hAnsi="Gotham Medium"/>
        </w:rPr>
        <w:t xml:space="preserve"> de Asesores del C. Secretario</w:t>
      </w:r>
      <w:r w:rsidRPr="00F772D8">
        <w:rPr>
          <w:rFonts w:ascii="Gotham Medium" w:eastAsia="Aptos" w:hAnsi="Gotham Medium" w:cs="Times New Roman"/>
        </w:rPr>
        <w:t xml:space="preserve"> en</w:t>
      </w:r>
      <w:r w:rsidRPr="00124F5D">
        <w:rPr>
          <w:rFonts w:ascii="Gotham Medium" w:eastAsia="Aptos" w:hAnsi="Gotham Medium" w:cs="Times New Roman"/>
        </w:rPr>
        <w:t xml:space="preserve"> su calidad de Vocales del citado Órgano; así como el Mtro. J</w:t>
      </w:r>
      <w:r w:rsidR="0016091A" w:rsidRPr="00124F5D">
        <w:rPr>
          <w:rFonts w:ascii="Gotham Medium" w:eastAsia="Aptos" w:hAnsi="Gotham Medium" w:cs="Times New Roman"/>
        </w:rPr>
        <w:t>osé Gerardo Trujeque Morón</w:t>
      </w:r>
      <w:r w:rsidRPr="00124F5D">
        <w:rPr>
          <w:rFonts w:ascii="Gotham Medium" w:eastAsia="Aptos" w:hAnsi="Gotham Medium" w:cs="Times New Roman"/>
        </w:rPr>
        <w:t>, Jefe de la Unidad de Transparencia en su calidad de Secretario del Órgano; atendiendo a la Convocatoria emitida por instrucciones del C. Secretario de Finanzas y Planeación</w:t>
      </w:r>
      <w:r w:rsidR="0021010C" w:rsidRPr="00124F5D">
        <w:rPr>
          <w:rFonts w:ascii="Gotham Medium" w:eastAsia="Aptos" w:hAnsi="Gotham Medium" w:cs="Times New Roman"/>
        </w:rPr>
        <w:t>, Dr. Miguel Santiago Reyes Hernández</w:t>
      </w:r>
      <w:r w:rsidRPr="00124F5D">
        <w:rPr>
          <w:rFonts w:ascii="Gotham Medium" w:eastAsia="Aptos" w:hAnsi="Gotham Medium" w:cs="Times New Roman"/>
        </w:rPr>
        <w:t>; y</w:t>
      </w:r>
      <w:r w:rsidRPr="00864ADC">
        <w:rPr>
          <w:rFonts w:ascii="Gotham Medium" w:eastAsia="Aptos" w:hAnsi="Gotham Medium" w:cs="Times New Roman"/>
        </w:rPr>
        <w:t xml:space="preserve"> con fundamento en lo señalado en los artículos 3 fracción IV, 43 y 44 de la Ley General de Transparencia y Acceso a la Información Pública, así como los artículos 3 fracción IV, 130 y 131 de la Ley 875 de Transparencia y Acceso a la Información Pública para el Estado de Veracruz de Ignacio de la Llave, así como en el Acuerdo por el que se crea la Unidad de Transparencia y el Comité de Transparencia de la Secretaría de Finanzas y Planeación del Gobierno del Estado de Veracruz, para celebrar la </w:t>
      </w:r>
      <w:r w:rsidR="00AB37C3">
        <w:rPr>
          <w:rFonts w:ascii="Gotham Medium" w:eastAsia="Aptos" w:hAnsi="Gotham Medium" w:cs="Times New Roman"/>
        </w:rPr>
        <w:t>Quinta</w:t>
      </w:r>
      <w:r w:rsidR="0021010C">
        <w:rPr>
          <w:rFonts w:ascii="Gotham Medium" w:eastAsia="Aptos" w:hAnsi="Gotham Medium" w:cs="Times New Roman"/>
        </w:rPr>
        <w:t xml:space="preserve"> </w:t>
      </w:r>
      <w:r w:rsidRPr="00864ADC">
        <w:rPr>
          <w:rFonts w:ascii="Gotham Medium" w:eastAsia="Aptos" w:hAnsi="Gotham Medium" w:cs="Times New Roman"/>
        </w:rPr>
        <w:t>Sesión Extraordinaria del Comité de Transparencia de la Secretaría de Finanzas y Planeación del Gobierno del Estado de Veracruz de Ignacio de la Llave. ---------------------------------------------------</w:t>
      </w:r>
      <w:r w:rsidR="007A4C8B">
        <w:rPr>
          <w:rFonts w:ascii="Gotham Medium" w:eastAsia="Aptos" w:hAnsi="Gotham Medium" w:cs="Times New Roman"/>
        </w:rPr>
        <w:t>------------------------------------------------------------------------------------------</w:t>
      </w:r>
      <w:r w:rsidRPr="00864ADC">
        <w:rPr>
          <w:rFonts w:ascii="Gotham Medium" w:eastAsia="Aptos" w:hAnsi="Gotham Medium" w:cs="Times New Roman"/>
        </w:rPr>
        <w:t>----</w:t>
      </w:r>
      <w:r w:rsidR="0021010C">
        <w:rPr>
          <w:rFonts w:ascii="Gotham Medium" w:eastAsia="Aptos" w:hAnsi="Gotham Medium" w:cs="Times New Roman"/>
        </w:rPr>
        <w:t>----------------------------</w:t>
      </w:r>
      <w:r w:rsidRPr="00864ADC">
        <w:rPr>
          <w:rFonts w:ascii="Gotham Medium" w:eastAsia="Aptos" w:hAnsi="Gotham Medium" w:cs="Times New Roman"/>
        </w:rPr>
        <w:t>-------</w:t>
      </w:r>
      <w:r w:rsidR="003B28F6">
        <w:rPr>
          <w:rFonts w:ascii="Gotham Medium" w:eastAsia="Aptos" w:hAnsi="Gotham Medium" w:cs="Times New Roman"/>
        </w:rPr>
        <w:t>--------------------------------------------------</w:t>
      </w:r>
    </w:p>
    <w:p w14:paraId="2E0920A4" w14:textId="436664D1" w:rsidR="003B28F6" w:rsidRDefault="003B28F6" w:rsidP="000C7634">
      <w:pPr>
        <w:jc w:val="both"/>
        <w:rPr>
          <w:rFonts w:ascii="Gotham Medium" w:eastAsia="Aptos" w:hAnsi="Gotham Medium" w:cs="Times New Roman"/>
        </w:rPr>
      </w:pPr>
    </w:p>
    <w:p w14:paraId="73DF6171" w14:textId="1AB012C9" w:rsidR="003B28F6" w:rsidRDefault="003B28F6" w:rsidP="000C7634">
      <w:pPr>
        <w:jc w:val="both"/>
        <w:rPr>
          <w:rFonts w:ascii="Gotham Medium" w:hAnsi="Gotham Medium"/>
        </w:rPr>
      </w:pPr>
      <w:r w:rsidRPr="003B28F6">
        <w:rPr>
          <w:rFonts w:ascii="Gotham Medium" w:hAnsi="Gotham Medium"/>
          <w:lang w:val="es-ES"/>
        </w:rPr>
        <w:t>Ahora bien</w:t>
      </w:r>
      <w:r w:rsidR="00173057">
        <w:rPr>
          <w:rFonts w:ascii="Gotham Medium" w:hAnsi="Gotham Medium"/>
          <w:lang w:val="es-ES"/>
        </w:rPr>
        <w:t>,</w:t>
      </w:r>
      <w:r w:rsidRPr="003B28F6">
        <w:rPr>
          <w:rFonts w:ascii="Gotham Medium" w:hAnsi="Gotham Medium"/>
          <w:lang w:val="es-ES"/>
        </w:rPr>
        <w:t xml:space="preserve"> continuando con el desarrollo de la sesión el Preside</w:t>
      </w:r>
      <w:r>
        <w:rPr>
          <w:rFonts w:ascii="Gotham Medium" w:hAnsi="Gotham Medium"/>
          <w:lang w:val="es-ES"/>
        </w:rPr>
        <w:t>nte solicita</w:t>
      </w:r>
      <w:r w:rsidRPr="003B28F6">
        <w:rPr>
          <w:rFonts w:ascii="Gotham Medium" w:hAnsi="Gotham Medium"/>
          <w:lang w:val="es-ES"/>
        </w:rPr>
        <w:t xml:space="preserve"> al Secretario del Comité el resultado de la convocatoria emitida, a lo que el Secretario informó que se encontraban presentes todos y cada </w:t>
      </w:r>
      <w:r w:rsidRPr="003B28F6">
        <w:rPr>
          <w:rFonts w:ascii="Gotham Medium" w:hAnsi="Gotham Medium"/>
          <w:lang w:val="es-ES"/>
        </w:rPr>
        <w:lastRenderedPageBreak/>
        <w:t xml:space="preserve">uno de los integrantes del Comité, </w:t>
      </w:r>
      <w:r w:rsidRPr="003B28F6">
        <w:rPr>
          <w:rFonts w:ascii="Gotham Medium" w:hAnsi="Gotham Medium"/>
        </w:rPr>
        <w:t xml:space="preserve">por lo que, existe el número de </w:t>
      </w:r>
      <w:r w:rsidR="00FD207D">
        <w:rPr>
          <w:rFonts w:ascii="Gotham Medium" w:hAnsi="Gotham Medium"/>
        </w:rPr>
        <w:t>i</w:t>
      </w:r>
      <w:r w:rsidR="00FD207D" w:rsidRPr="003B28F6">
        <w:rPr>
          <w:rFonts w:ascii="Gotham Medium" w:hAnsi="Gotham Medium"/>
        </w:rPr>
        <w:t>ntegrantes</w:t>
      </w:r>
      <w:r w:rsidRPr="003B28F6">
        <w:rPr>
          <w:rFonts w:ascii="Gotham Medium" w:hAnsi="Gotham Medium"/>
        </w:rPr>
        <w:t xml:space="preserve"> requeridos por ley, y posterior a revisar la Lista de Asistencia, se informa que existe quórum para poder llevar acabo la presente sesión.</w:t>
      </w:r>
    </w:p>
    <w:p w14:paraId="2A792B0C" w14:textId="77777777" w:rsidR="003B28F6" w:rsidRDefault="003B28F6" w:rsidP="000C7634">
      <w:pPr>
        <w:jc w:val="both"/>
        <w:rPr>
          <w:rFonts w:ascii="Gotham Medium" w:hAnsi="Gotham Medium"/>
        </w:rPr>
      </w:pPr>
    </w:p>
    <w:p w14:paraId="3B3F7913" w14:textId="5BAA2C7A" w:rsidR="000C7634" w:rsidRDefault="000C7634" w:rsidP="000C7634">
      <w:pPr>
        <w:jc w:val="both"/>
        <w:rPr>
          <w:rFonts w:ascii="Gotham Medium" w:eastAsia="Aptos" w:hAnsi="Gotham Medium" w:cs="Times New Roman"/>
        </w:rPr>
      </w:pPr>
      <w:r w:rsidRPr="003B28F6">
        <w:rPr>
          <w:rFonts w:ascii="Gotham Medium" w:eastAsia="Aptos" w:hAnsi="Gotham Medium" w:cs="Times New Roman"/>
        </w:rPr>
        <w:t>En virtud de lo anterior</w:t>
      </w:r>
      <w:r w:rsidRPr="00864ADC">
        <w:rPr>
          <w:rFonts w:ascii="Gotham Medium" w:eastAsia="Aptos" w:hAnsi="Gotham Medium" w:cs="Times New Roman"/>
        </w:rPr>
        <w:t>, se da lectura al orden del día de la presente sesión, consistente en:</w:t>
      </w:r>
    </w:p>
    <w:p w14:paraId="05754654" w14:textId="77777777" w:rsidR="003B28F6" w:rsidRPr="00864ADC" w:rsidRDefault="003B28F6" w:rsidP="000C7634">
      <w:pPr>
        <w:jc w:val="both"/>
        <w:rPr>
          <w:rFonts w:ascii="Gotham Medium" w:eastAsia="Aptos" w:hAnsi="Gotham Medium" w:cs="Times New Roman"/>
        </w:rPr>
      </w:pPr>
    </w:p>
    <w:p w14:paraId="0D149D41" w14:textId="77777777" w:rsidR="000C7634" w:rsidRPr="0016091A" w:rsidRDefault="000C7634" w:rsidP="0016091A">
      <w:pPr>
        <w:numPr>
          <w:ilvl w:val="0"/>
          <w:numId w:val="1"/>
        </w:numPr>
        <w:ind w:left="1494"/>
        <w:jc w:val="both"/>
        <w:rPr>
          <w:rFonts w:ascii="Gotham Black" w:eastAsia="Aptos" w:hAnsi="Gotham Black" w:cs="Times New Roman"/>
        </w:rPr>
      </w:pPr>
      <w:r w:rsidRPr="0016091A">
        <w:rPr>
          <w:rFonts w:ascii="Gotham Black" w:eastAsia="Aptos" w:hAnsi="Gotham Black" w:cs="Times New Roman"/>
        </w:rPr>
        <w:t xml:space="preserve">Lista de asistencia, y en su caso, declaratoria de </w:t>
      </w:r>
      <w:r w:rsidRPr="0016091A">
        <w:rPr>
          <w:rFonts w:ascii="Gotham Black" w:eastAsia="Aptos" w:hAnsi="Gotham Black" w:cs="Times New Roman"/>
          <w:i/>
        </w:rPr>
        <w:t>quórum</w:t>
      </w:r>
      <w:r w:rsidRPr="0016091A">
        <w:rPr>
          <w:rFonts w:ascii="Gotham Black" w:eastAsia="Aptos" w:hAnsi="Gotham Black" w:cs="Times New Roman"/>
        </w:rPr>
        <w:t>.</w:t>
      </w:r>
    </w:p>
    <w:p w14:paraId="6AE187CC" w14:textId="77777777" w:rsidR="000C7634" w:rsidRPr="00D45674" w:rsidRDefault="000C7634" w:rsidP="0016091A">
      <w:pPr>
        <w:numPr>
          <w:ilvl w:val="0"/>
          <w:numId w:val="1"/>
        </w:numPr>
        <w:ind w:left="1494"/>
        <w:jc w:val="both"/>
        <w:rPr>
          <w:rFonts w:ascii="Gotham Black" w:eastAsia="Aptos" w:hAnsi="Gotham Black" w:cs="Times New Roman"/>
        </w:rPr>
      </w:pPr>
      <w:r w:rsidRPr="00D45674">
        <w:rPr>
          <w:rFonts w:ascii="Gotham Black" w:eastAsia="Aptos" w:hAnsi="Gotham Black" w:cs="Times New Roman"/>
        </w:rPr>
        <w:t>Lectura y en su caso, aprobación del Orden del Día.</w:t>
      </w:r>
    </w:p>
    <w:p w14:paraId="70FB761A" w14:textId="0F194755" w:rsidR="003B28F6" w:rsidRPr="00BC3244" w:rsidRDefault="008F7BC5" w:rsidP="0016091A">
      <w:pPr>
        <w:numPr>
          <w:ilvl w:val="0"/>
          <w:numId w:val="1"/>
        </w:numPr>
        <w:ind w:left="1494"/>
        <w:jc w:val="both"/>
        <w:rPr>
          <w:rFonts w:ascii="Gotham Black" w:eastAsia="Aptos" w:hAnsi="Gotham Black" w:cs="Times New Roman"/>
        </w:rPr>
      </w:pPr>
      <w:r w:rsidRPr="008F7BC5">
        <w:rPr>
          <w:rFonts w:ascii="Gotham Black" w:eastAsia="Aptos" w:hAnsi="Gotham Black" w:cs="Times New Roman"/>
        </w:rPr>
        <w:t>Presentación, discusión y en su caso, aprobación de la clasificación de información como confidencial y en consecuencia la aprobación de la versión pública de las documentales</w:t>
      </w:r>
      <w:r w:rsidR="008B6E3A" w:rsidRPr="008F7BC5">
        <w:rPr>
          <w:rFonts w:ascii="Gotham Black" w:eastAsia="Aptos" w:hAnsi="Gotham Black" w:cs="Times New Roman"/>
        </w:rPr>
        <w:t xml:space="preserve"> </w:t>
      </w:r>
      <w:r w:rsidR="005D2368">
        <w:rPr>
          <w:rFonts w:ascii="Gotham Black" w:eastAsia="Aptos" w:hAnsi="Gotham Black" w:cs="Times New Roman"/>
        </w:rPr>
        <w:t xml:space="preserve">contenidas en el expediente 27/2025, </w:t>
      </w:r>
      <w:r w:rsidR="008B6E3A" w:rsidRPr="008F7BC5">
        <w:rPr>
          <w:rFonts w:ascii="Gotham Black" w:eastAsia="Aptos" w:hAnsi="Gotham Black" w:cs="Times New Roman"/>
        </w:rPr>
        <w:t>de conformidad con los artículos 130 y 131 de la Ley de Transparencia y Acceso a la Información Pública</w:t>
      </w:r>
      <w:r w:rsidR="008B6E3A" w:rsidRPr="008B6E3A">
        <w:rPr>
          <w:rFonts w:ascii="Gotham Black" w:eastAsia="Aptos" w:hAnsi="Gotham Black" w:cs="Times New Roman"/>
          <w:b/>
        </w:rPr>
        <w:t xml:space="preserve"> para el Estado de Veracruz de Ignacio de la Llave y en concordancia con la Ley 316 de Protección de Datos Personales en posesión de Sujetos Obligados para el Estado de Veracruz de Ignacio de la Llave</w:t>
      </w:r>
      <w:r w:rsidR="005F3E24" w:rsidRPr="00D45674">
        <w:rPr>
          <w:rFonts w:ascii="Gotham Black" w:hAnsi="Gotham Black"/>
        </w:rPr>
        <w:t>.</w:t>
      </w:r>
    </w:p>
    <w:p w14:paraId="167F1600" w14:textId="455CD3A8" w:rsidR="000C7634" w:rsidRDefault="000C7634" w:rsidP="0016091A">
      <w:pPr>
        <w:numPr>
          <w:ilvl w:val="0"/>
          <w:numId w:val="1"/>
        </w:numPr>
        <w:ind w:left="1494"/>
        <w:jc w:val="both"/>
        <w:rPr>
          <w:rFonts w:ascii="Gotham Black" w:eastAsia="Aptos" w:hAnsi="Gotham Black" w:cs="Times New Roman"/>
        </w:rPr>
      </w:pPr>
      <w:r w:rsidRPr="0016091A">
        <w:rPr>
          <w:rFonts w:ascii="Gotham Black" w:eastAsia="Aptos" w:hAnsi="Gotham Black" w:cs="Times New Roman"/>
        </w:rPr>
        <w:t>Clausura.</w:t>
      </w:r>
    </w:p>
    <w:p w14:paraId="639C91FA" w14:textId="77777777" w:rsidR="00124F5D" w:rsidRDefault="00124F5D" w:rsidP="00124F5D">
      <w:pPr>
        <w:ind w:left="1494"/>
        <w:jc w:val="both"/>
        <w:rPr>
          <w:rFonts w:ascii="Gotham Black" w:eastAsia="Aptos" w:hAnsi="Gotham Black" w:cs="Times New Roman"/>
        </w:rPr>
      </w:pPr>
    </w:p>
    <w:p w14:paraId="7C413F09" w14:textId="77777777" w:rsidR="00AB37C3" w:rsidRDefault="00AB37C3" w:rsidP="00124F5D">
      <w:pPr>
        <w:ind w:left="1494"/>
        <w:jc w:val="both"/>
        <w:rPr>
          <w:rFonts w:ascii="Gotham Black" w:eastAsia="Aptos" w:hAnsi="Gotham Black" w:cs="Times New Roman"/>
        </w:rPr>
      </w:pPr>
    </w:p>
    <w:p w14:paraId="247BCB07" w14:textId="77777777" w:rsidR="000C7634" w:rsidRPr="00864ADC" w:rsidRDefault="000C7634" w:rsidP="000C7634">
      <w:pPr>
        <w:jc w:val="both"/>
        <w:rPr>
          <w:rFonts w:ascii="Gotham Medium" w:eastAsia="Aptos" w:hAnsi="Gotham Medium" w:cs="Times New Roman"/>
        </w:rPr>
      </w:pPr>
      <w:r w:rsidRPr="00864ADC">
        <w:rPr>
          <w:rFonts w:ascii="Gotham Medium" w:eastAsia="Aptos" w:hAnsi="Gotham Medium" w:cs="Times New Roman"/>
        </w:rPr>
        <w:t xml:space="preserve">Se pregunta a los presentes si están de acuerdo en el orden del día, manifestando los presentes su voto en sentido afirmativo y tomándose el siguiente acuerdo: </w:t>
      </w:r>
    </w:p>
    <w:p w14:paraId="3C289AE5" w14:textId="77777777" w:rsidR="000C7634" w:rsidRPr="000C7634" w:rsidRDefault="000C7634" w:rsidP="000C7634">
      <w:pPr>
        <w:jc w:val="both"/>
        <w:rPr>
          <w:rFonts w:ascii="Gotham Medium" w:eastAsia="Aptos" w:hAnsi="Gotham Medium" w:cs="Times New Roman"/>
          <w:b/>
        </w:rPr>
      </w:pPr>
    </w:p>
    <w:p w14:paraId="7CCB0460" w14:textId="1B450D86" w:rsidR="000C7634" w:rsidRPr="00D45674" w:rsidRDefault="0016091A" w:rsidP="008B6E3A">
      <w:pPr>
        <w:ind w:left="1417"/>
        <w:jc w:val="both"/>
        <w:rPr>
          <w:rFonts w:ascii="Gotham Black" w:eastAsia="Aptos" w:hAnsi="Gotham Black" w:cs="Times New Roman"/>
          <w:b/>
        </w:rPr>
      </w:pPr>
      <w:r w:rsidRPr="00D45674">
        <w:rPr>
          <w:rFonts w:ascii="Gotham Black" w:eastAsia="Aptos" w:hAnsi="Gotham Black" w:cs="Times New Roman"/>
          <w:b/>
        </w:rPr>
        <w:t>ACUERDO CT-EXT0</w:t>
      </w:r>
      <w:r w:rsidR="008F7BC5">
        <w:rPr>
          <w:rFonts w:ascii="Gotham Black" w:eastAsia="Aptos" w:hAnsi="Gotham Black" w:cs="Times New Roman"/>
          <w:b/>
        </w:rPr>
        <w:t>6</w:t>
      </w:r>
      <w:r w:rsidR="008B6E3A">
        <w:rPr>
          <w:rFonts w:ascii="Gotham Black" w:eastAsia="Aptos" w:hAnsi="Gotham Black" w:cs="Times New Roman"/>
          <w:b/>
        </w:rPr>
        <w:t>-01/2</w:t>
      </w:r>
      <w:r w:rsidR="00414B8A">
        <w:rPr>
          <w:rFonts w:ascii="Gotham Black" w:eastAsia="Aptos" w:hAnsi="Gotham Black" w:cs="Times New Roman"/>
          <w:b/>
        </w:rPr>
        <w:t>7</w:t>
      </w:r>
      <w:r w:rsidRPr="00D45674">
        <w:rPr>
          <w:rFonts w:ascii="Gotham Black" w:eastAsia="Aptos" w:hAnsi="Gotham Black" w:cs="Times New Roman"/>
          <w:b/>
        </w:rPr>
        <w:t>/0</w:t>
      </w:r>
      <w:r w:rsidR="008F7BC5">
        <w:rPr>
          <w:rFonts w:ascii="Gotham Black" w:eastAsia="Aptos" w:hAnsi="Gotham Black" w:cs="Times New Roman"/>
          <w:b/>
        </w:rPr>
        <w:t>6</w:t>
      </w:r>
      <w:r w:rsidRPr="00D45674">
        <w:rPr>
          <w:rFonts w:ascii="Gotham Black" w:eastAsia="Aptos" w:hAnsi="Gotham Black" w:cs="Times New Roman"/>
          <w:b/>
        </w:rPr>
        <w:t>/2025</w:t>
      </w:r>
      <w:r w:rsidR="000C7634" w:rsidRPr="00D45674">
        <w:rPr>
          <w:rFonts w:ascii="Gotham Black" w:eastAsia="Aptos" w:hAnsi="Gotham Black" w:cs="Times New Roman"/>
          <w:b/>
        </w:rPr>
        <w:t xml:space="preserve">, Se aprueba, por unanimidad de votos de los presentes el orden del día para la celebración de la </w:t>
      </w:r>
      <w:r w:rsidR="00392DCE">
        <w:rPr>
          <w:rFonts w:ascii="Gotham Black" w:eastAsia="Aptos" w:hAnsi="Gotham Black" w:cs="Times New Roman"/>
          <w:b/>
        </w:rPr>
        <w:t>Sexta</w:t>
      </w:r>
      <w:r w:rsidR="000C7634" w:rsidRPr="00D45674">
        <w:rPr>
          <w:rFonts w:ascii="Gotham Black" w:eastAsia="Aptos" w:hAnsi="Gotham Black" w:cs="Times New Roman"/>
          <w:b/>
        </w:rPr>
        <w:t xml:space="preserve"> Sesión Extraordinaria del Comité de Transparencia de la Secretaría de Finanzas y Planeación del Estado, para quedar como sigue: 1. Lista de asistencia, y en su caso, declaratoria de </w:t>
      </w:r>
      <w:r w:rsidR="000C7634" w:rsidRPr="00D45674">
        <w:rPr>
          <w:rFonts w:ascii="Gotham Black" w:eastAsia="Aptos" w:hAnsi="Gotham Black" w:cs="Times New Roman"/>
          <w:b/>
          <w:i/>
        </w:rPr>
        <w:t>quórum</w:t>
      </w:r>
      <w:r w:rsidR="000C7634" w:rsidRPr="00D45674">
        <w:rPr>
          <w:rFonts w:ascii="Gotham Black" w:eastAsia="Aptos" w:hAnsi="Gotham Black" w:cs="Times New Roman"/>
          <w:b/>
        </w:rPr>
        <w:t>; 2. Lectura y en su caso,</w:t>
      </w:r>
      <w:r w:rsidR="008B6E3A">
        <w:rPr>
          <w:rFonts w:ascii="Gotham Black" w:eastAsia="Aptos" w:hAnsi="Gotham Black" w:cs="Times New Roman"/>
          <w:b/>
        </w:rPr>
        <w:t xml:space="preserve"> aprobación del Orden del Día; </w:t>
      </w:r>
      <w:r w:rsidR="008B6E3A" w:rsidRPr="008B6E3A">
        <w:rPr>
          <w:rFonts w:ascii="Gotham Black" w:eastAsia="Aptos" w:hAnsi="Gotham Black" w:cs="Times New Roman"/>
          <w:b/>
        </w:rPr>
        <w:t>3.</w:t>
      </w:r>
      <w:r w:rsidR="008E7061">
        <w:rPr>
          <w:rFonts w:ascii="Gotham Black" w:eastAsia="Aptos" w:hAnsi="Gotham Black" w:cs="Times New Roman"/>
          <w:b/>
        </w:rPr>
        <w:t xml:space="preserve"> </w:t>
      </w:r>
      <w:r w:rsidR="005D2368" w:rsidRPr="008F7BC5">
        <w:rPr>
          <w:rFonts w:ascii="Gotham Black" w:eastAsia="Aptos" w:hAnsi="Gotham Black" w:cs="Times New Roman"/>
        </w:rPr>
        <w:t xml:space="preserve">Presentación, discusión y en su caso, aprobación de la clasificación de información como confidencial y en consecuencia la aprobación de la versión pública de las documentales </w:t>
      </w:r>
      <w:r w:rsidR="005D2368">
        <w:rPr>
          <w:rFonts w:ascii="Gotham Black" w:eastAsia="Aptos" w:hAnsi="Gotham Black" w:cs="Times New Roman"/>
        </w:rPr>
        <w:t xml:space="preserve">contenidas en el expediente 27/2025, </w:t>
      </w:r>
      <w:r w:rsidR="005D2368" w:rsidRPr="008F7BC5">
        <w:rPr>
          <w:rFonts w:ascii="Gotham Black" w:eastAsia="Aptos" w:hAnsi="Gotham Black" w:cs="Times New Roman"/>
        </w:rPr>
        <w:t xml:space="preserve">de conformidad con los artículos 130 y 131 de la Ley </w:t>
      </w:r>
      <w:r w:rsidR="005D2368" w:rsidRPr="008F7BC5">
        <w:rPr>
          <w:rFonts w:ascii="Gotham Black" w:eastAsia="Aptos" w:hAnsi="Gotham Black" w:cs="Times New Roman"/>
        </w:rPr>
        <w:lastRenderedPageBreak/>
        <w:t>de Transparencia y Acceso a la Información Pública</w:t>
      </w:r>
      <w:r w:rsidR="005D2368" w:rsidRPr="008B6E3A">
        <w:rPr>
          <w:rFonts w:ascii="Gotham Black" w:eastAsia="Aptos" w:hAnsi="Gotham Black" w:cs="Times New Roman"/>
          <w:b/>
        </w:rPr>
        <w:t xml:space="preserve"> para el Estado de Veracruz de Ignacio de la Llave y en concordancia con la Ley 316 de Protección de Datos Personales en posesión de Sujetos Obligados para el Estado de Veracruz de Ignacio de la Llave</w:t>
      </w:r>
      <w:r w:rsidR="008F7BC5">
        <w:rPr>
          <w:rFonts w:ascii="Gotham Black" w:eastAsia="Aptos" w:hAnsi="Gotham Black" w:cs="Times New Roman"/>
          <w:b/>
        </w:rPr>
        <w:t xml:space="preserve"> y </w:t>
      </w:r>
      <w:r w:rsidR="008B6E3A" w:rsidRPr="008B6E3A">
        <w:rPr>
          <w:rFonts w:ascii="Gotham Black" w:eastAsia="Aptos" w:hAnsi="Gotham Black" w:cs="Times New Roman"/>
          <w:b/>
        </w:rPr>
        <w:t>4.</w:t>
      </w:r>
      <w:r w:rsidR="008B6E3A" w:rsidRPr="008B6E3A">
        <w:rPr>
          <w:rFonts w:ascii="Gotham Black" w:eastAsia="Aptos" w:hAnsi="Gotham Black" w:cs="Times New Roman"/>
          <w:b/>
        </w:rPr>
        <w:tab/>
      </w:r>
      <w:r w:rsidR="000C7634" w:rsidRPr="00D45674">
        <w:rPr>
          <w:rFonts w:ascii="Gotham Black" w:eastAsia="Aptos" w:hAnsi="Gotham Black" w:cs="Times New Roman"/>
          <w:b/>
        </w:rPr>
        <w:t>Clausura.------------------------------------------------------------</w:t>
      </w:r>
      <w:r w:rsidRPr="00D45674">
        <w:rPr>
          <w:rFonts w:ascii="Gotham Black" w:eastAsia="Aptos" w:hAnsi="Gotham Black" w:cs="Times New Roman"/>
          <w:b/>
        </w:rPr>
        <w:t>------------------------------------------------------------------------</w:t>
      </w:r>
      <w:r w:rsidR="00173057" w:rsidRPr="00D45674">
        <w:rPr>
          <w:rFonts w:ascii="Gotham Black" w:eastAsia="Aptos" w:hAnsi="Gotham Black" w:cs="Times New Roman"/>
          <w:b/>
        </w:rPr>
        <w:t>---</w:t>
      </w:r>
      <w:r w:rsidR="008B6E3A">
        <w:rPr>
          <w:rFonts w:ascii="Gotham Black" w:eastAsia="Aptos" w:hAnsi="Gotham Black" w:cs="Times New Roman"/>
          <w:b/>
        </w:rPr>
        <w:t>----</w:t>
      </w:r>
      <w:r w:rsidR="008F7BC5">
        <w:rPr>
          <w:rFonts w:ascii="Gotham Black" w:eastAsia="Aptos" w:hAnsi="Gotham Black" w:cs="Times New Roman"/>
          <w:b/>
        </w:rPr>
        <w:t>----</w:t>
      </w:r>
      <w:r w:rsidR="008B6E3A">
        <w:rPr>
          <w:rFonts w:ascii="Gotham Black" w:eastAsia="Aptos" w:hAnsi="Gotham Black" w:cs="Times New Roman"/>
          <w:b/>
        </w:rPr>
        <w:t>-----</w:t>
      </w:r>
      <w:r w:rsidR="005D2368">
        <w:rPr>
          <w:rFonts w:ascii="Gotham Black" w:eastAsia="Aptos" w:hAnsi="Gotham Black" w:cs="Times New Roman"/>
          <w:b/>
        </w:rPr>
        <w:t>------------------------------------</w:t>
      </w:r>
      <w:r w:rsidR="008B6E3A">
        <w:rPr>
          <w:rFonts w:ascii="Gotham Black" w:eastAsia="Aptos" w:hAnsi="Gotham Black" w:cs="Times New Roman"/>
          <w:b/>
        </w:rPr>
        <w:t>--------</w:t>
      </w:r>
    </w:p>
    <w:p w14:paraId="72DEC719" w14:textId="77777777" w:rsidR="00F96AF0" w:rsidRDefault="00F96AF0" w:rsidP="000C7634">
      <w:pPr>
        <w:jc w:val="both"/>
        <w:rPr>
          <w:rFonts w:ascii="Gotham Medium" w:eastAsia="Aptos" w:hAnsi="Gotham Medium" w:cs="Times New Roman"/>
        </w:rPr>
      </w:pPr>
    </w:p>
    <w:p w14:paraId="47480F4B" w14:textId="77777777" w:rsidR="00D14102" w:rsidRDefault="00D14102" w:rsidP="00D14102">
      <w:pPr>
        <w:jc w:val="both"/>
        <w:rPr>
          <w:rFonts w:ascii="Gotham Medium" w:eastAsia="Aptos" w:hAnsi="Gotham Medium" w:cs="Times New Roman"/>
        </w:rPr>
      </w:pPr>
    </w:p>
    <w:p w14:paraId="2DA8FFA5" w14:textId="66E15F77" w:rsidR="008B6E3A" w:rsidRDefault="003E45A8" w:rsidP="008B6E3A">
      <w:pPr>
        <w:jc w:val="both"/>
        <w:rPr>
          <w:rFonts w:ascii="Gotham Black" w:eastAsia="Aptos" w:hAnsi="Gotham Black" w:cs="Times New Roman"/>
          <w:b/>
        </w:rPr>
      </w:pPr>
      <w:r w:rsidRPr="00B71FE9">
        <w:rPr>
          <w:rFonts w:ascii="Gotham Medium" w:eastAsia="Aptos" w:hAnsi="Gotham Medium" w:cs="Times New Roman"/>
        </w:rPr>
        <w:t xml:space="preserve">Acto seguido, y continuando con el uso de la voz el Secretario del Comité señala que el siguiente punto del Orden del Día marcado con el </w:t>
      </w:r>
      <w:r w:rsidRPr="00D14102">
        <w:rPr>
          <w:rFonts w:ascii="Gotham Black" w:eastAsia="Aptos" w:hAnsi="Gotham Black" w:cs="Times New Roman"/>
          <w:b/>
        </w:rPr>
        <w:t>punto</w:t>
      </w:r>
      <w:r w:rsidR="00482668">
        <w:rPr>
          <w:rFonts w:ascii="Gotham Medium" w:eastAsia="Aptos" w:hAnsi="Gotham Medium" w:cs="Times New Roman"/>
        </w:rPr>
        <w:t xml:space="preserve"> número</w:t>
      </w:r>
      <w:r w:rsidRPr="003E45A8">
        <w:rPr>
          <w:rFonts w:ascii="Verdana" w:eastAsia="Calibri" w:hAnsi="Verdana" w:cs="Times New Roman"/>
          <w:kern w:val="0"/>
          <w14:ligatures w14:val="none"/>
        </w:rPr>
        <w:t xml:space="preserve"> </w:t>
      </w:r>
      <w:r w:rsidR="008B6E3A" w:rsidRPr="008B6E3A">
        <w:rPr>
          <w:rFonts w:ascii="Gotham Black" w:eastAsia="Aptos" w:hAnsi="Gotham Black" w:cs="Times New Roman"/>
        </w:rPr>
        <w:t>3.</w:t>
      </w:r>
      <w:r w:rsidR="008B6E3A" w:rsidRPr="008B6E3A">
        <w:rPr>
          <w:rFonts w:ascii="Gotham Black" w:eastAsia="Aptos" w:hAnsi="Gotham Black" w:cs="Times New Roman"/>
        </w:rPr>
        <w:tab/>
      </w:r>
      <w:r w:rsidR="005D2368" w:rsidRPr="008F7BC5">
        <w:rPr>
          <w:rFonts w:ascii="Gotham Black" w:eastAsia="Aptos" w:hAnsi="Gotham Black" w:cs="Times New Roman"/>
        </w:rPr>
        <w:t xml:space="preserve">Presentación, discusión y en su caso, aprobación de la clasificación de información como confidencial y en consecuencia la aprobación de la versión pública de las documentales </w:t>
      </w:r>
      <w:r w:rsidR="005D2368">
        <w:rPr>
          <w:rFonts w:ascii="Gotham Black" w:eastAsia="Aptos" w:hAnsi="Gotham Black" w:cs="Times New Roman"/>
        </w:rPr>
        <w:t xml:space="preserve">contenidas en el expediente 27/2025, </w:t>
      </w:r>
      <w:r w:rsidR="005D2368" w:rsidRPr="008F7BC5">
        <w:rPr>
          <w:rFonts w:ascii="Gotham Black" w:eastAsia="Aptos" w:hAnsi="Gotham Black" w:cs="Times New Roman"/>
        </w:rPr>
        <w:t>de conformidad con los artículos 130 y 131 de la Ley de Transparencia y Acceso a la Información Pública</w:t>
      </w:r>
      <w:r w:rsidR="005D2368" w:rsidRPr="008B6E3A">
        <w:rPr>
          <w:rFonts w:ascii="Gotham Black" w:eastAsia="Aptos" w:hAnsi="Gotham Black" w:cs="Times New Roman"/>
          <w:b/>
        </w:rPr>
        <w:t xml:space="preserve"> para el Estado de Veracruz de Ignacio de la Llave y en concordancia con la Ley 316 de Protección de Datos Personales en posesión de Sujetos Obligados para el Estado de Veracruz de Ignacio de la Llave</w:t>
      </w:r>
      <w:r w:rsidR="005D2368">
        <w:rPr>
          <w:rFonts w:ascii="Gotham Black" w:eastAsia="Aptos" w:hAnsi="Gotham Black" w:cs="Times New Roman"/>
          <w:b/>
        </w:rPr>
        <w:t>.</w:t>
      </w:r>
    </w:p>
    <w:p w14:paraId="6F183AD5" w14:textId="77777777" w:rsidR="005D2368" w:rsidRDefault="005D2368" w:rsidP="008B6E3A">
      <w:pPr>
        <w:jc w:val="both"/>
        <w:rPr>
          <w:rFonts w:ascii="Gotham Medium" w:eastAsia="Calibri" w:hAnsi="Gotham Medium" w:cs="Times New Roman"/>
          <w:kern w:val="0"/>
          <w14:ligatures w14:val="none"/>
        </w:rPr>
      </w:pPr>
    </w:p>
    <w:p w14:paraId="305F416D" w14:textId="3CBC09AE" w:rsidR="008B6E3A" w:rsidRPr="008B6E3A" w:rsidRDefault="008B6E3A" w:rsidP="008B6E3A">
      <w:pPr>
        <w:tabs>
          <w:tab w:val="left" w:pos="7655"/>
        </w:tabs>
        <w:jc w:val="both"/>
        <w:rPr>
          <w:rFonts w:ascii="Gotham Medium" w:eastAsia="Calibri" w:hAnsi="Gotham Medium" w:cs="Times New Roman"/>
          <w:kern w:val="0"/>
          <w14:ligatures w14:val="none"/>
        </w:rPr>
      </w:pPr>
      <w:r w:rsidRPr="008B6E3A">
        <w:rPr>
          <w:rFonts w:ascii="Gotham Medium" w:eastAsia="Calibri" w:hAnsi="Gotham Medium" w:cs="Times New Roman"/>
          <w:kern w:val="0"/>
          <w14:ligatures w14:val="none"/>
        </w:rPr>
        <w:t xml:space="preserve">En uso de la voz el Secretario del Comité informa que, recibió de la </w:t>
      </w:r>
      <w:r w:rsidR="008E7061">
        <w:rPr>
          <w:rFonts w:ascii="Gotham Medium" w:eastAsia="Calibri" w:hAnsi="Gotham Medium" w:cs="Times New Roman"/>
          <w:kern w:val="0"/>
          <w14:ligatures w14:val="none"/>
        </w:rPr>
        <w:t>Directora General de Administración, Ing. Beatriz</w:t>
      </w:r>
      <w:r w:rsidR="00F772D8">
        <w:rPr>
          <w:rFonts w:ascii="Gotham Medium" w:eastAsia="Calibri" w:hAnsi="Gotham Medium" w:cs="Times New Roman"/>
          <w:kern w:val="0"/>
          <w14:ligatures w14:val="none"/>
        </w:rPr>
        <w:t xml:space="preserve"> Guillén Jiménez</w:t>
      </w:r>
      <w:r w:rsidRPr="008B6E3A">
        <w:rPr>
          <w:rFonts w:ascii="Gotham Medium" w:eastAsia="Calibri" w:hAnsi="Gotham Medium" w:cs="Times New Roman"/>
          <w:kern w:val="0"/>
          <w14:ligatures w14:val="none"/>
        </w:rPr>
        <w:t xml:space="preserve">, la tarjeta número </w:t>
      </w:r>
      <w:r w:rsidR="00865766" w:rsidRPr="00865766">
        <w:rPr>
          <w:rFonts w:ascii="Gotham Medium" w:eastAsia="Calibri" w:hAnsi="Gotham Medium" w:cs="Times New Roman"/>
          <w:kern w:val="0"/>
          <w14:ligatures w14:val="none"/>
        </w:rPr>
        <w:t>DGA/2933/2025</w:t>
      </w:r>
      <w:r w:rsidR="008E7061" w:rsidRPr="00865766">
        <w:rPr>
          <w:rFonts w:ascii="Gotham Medium" w:eastAsia="Calibri" w:hAnsi="Gotham Medium" w:cs="Times New Roman"/>
          <w:kern w:val="0"/>
          <w14:ligatures w14:val="none"/>
        </w:rPr>
        <w:t xml:space="preserve"> de fecha 2</w:t>
      </w:r>
      <w:r w:rsidR="00865766" w:rsidRPr="00865766">
        <w:rPr>
          <w:rFonts w:ascii="Gotham Medium" w:eastAsia="Calibri" w:hAnsi="Gotham Medium" w:cs="Times New Roman"/>
          <w:kern w:val="0"/>
          <w14:ligatures w14:val="none"/>
        </w:rPr>
        <w:t>7</w:t>
      </w:r>
      <w:r w:rsidRPr="00865766">
        <w:rPr>
          <w:rFonts w:ascii="Gotham Medium" w:eastAsia="Calibri" w:hAnsi="Gotham Medium" w:cs="Times New Roman"/>
          <w:kern w:val="0"/>
          <w14:ligatures w14:val="none"/>
        </w:rPr>
        <w:t xml:space="preserve"> de </w:t>
      </w:r>
      <w:r w:rsidR="008E7061" w:rsidRPr="00865766">
        <w:rPr>
          <w:rFonts w:ascii="Gotham Medium" w:eastAsia="Calibri" w:hAnsi="Gotham Medium" w:cs="Times New Roman"/>
          <w:kern w:val="0"/>
          <w14:ligatures w14:val="none"/>
        </w:rPr>
        <w:t>junio</w:t>
      </w:r>
      <w:r w:rsidRPr="00865766">
        <w:rPr>
          <w:rFonts w:ascii="Gotham Medium" w:eastAsia="Calibri" w:hAnsi="Gotham Medium" w:cs="Times New Roman"/>
          <w:kern w:val="0"/>
          <w14:ligatures w14:val="none"/>
        </w:rPr>
        <w:t xml:space="preserve"> del presente, la petic</w:t>
      </w:r>
      <w:r w:rsidR="00AB37C3" w:rsidRPr="00865766">
        <w:rPr>
          <w:rFonts w:ascii="Gotham Medium" w:eastAsia="Calibri" w:hAnsi="Gotham Medium" w:cs="Times New Roman"/>
          <w:kern w:val="0"/>
          <w14:ligatures w14:val="none"/>
        </w:rPr>
        <w:t xml:space="preserve">ión para someter a este Comité </w:t>
      </w:r>
      <w:r w:rsidR="008E7061" w:rsidRPr="00865766">
        <w:rPr>
          <w:rFonts w:ascii="Gotham Medium" w:eastAsia="Calibri" w:hAnsi="Gotham Medium" w:cs="Times New Roman"/>
          <w:kern w:val="0"/>
          <w14:ligatures w14:val="none"/>
        </w:rPr>
        <w:t>la</w:t>
      </w:r>
      <w:r w:rsidRPr="00865766">
        <w:rPr>
          <w:rFonts w:ascii="Gotham Medium" w:eastAsia="Calibri" w:hAnsi="Gotham Medium" w:cs="Times New Roman"/>
          <w:kern w:val="0"/>
          <w14:ligatures w14:val="none"/>
        </w:rPr>
        <w:t xml:space="preserve"> </w:t>
      </w:r>
      <w:r w:rsidR="0061192C" w:rsidRPr="00865766">
        <w:rPr>
          <w:rFonts w:ascii="Gotham Medium" w:eastAsia="Calibri" w:hAnsi="Gotham Medium" w:cs="Times New Roman"/>
          <w:kern w:val="0"/>
          <w14:ligatures w14:val="none"/>
        </w:rPr>
        <w:t xml:space="preserve">Clasificación de Información como Confidencial y </w:t>
      </w:r>
      <w:r w:rsidR="006C0A9B" w:rsidRPr="00865766">
        <w:rPr>
          <w:rFonts w:ascii="Gotham Medium" w:eastAsia="Calibri" w:hAnsi="Gotham Medium" w:cs="Times New Roman"/>
          <w:kern w:val="0"/>
          <w14:ligatures w14:val="none"/>
        </w:rPr>
        <w:t xml:space="preserve">por ende la aprobación de la </w:t>
      </w:r>
      <w:r w:rsidR="008E7061" w:rsidRPr="00865766">
        <w:rPr>
          <w:rFonts w:ascii="Gotham Medium" w:eastAsia="Calibri" w:hAnsi="Gotham Medium" w:cs="Times New Roman"/>
          <w:kern w:val="0"/>
          <w14:ligatures w14:val="none"/>
        </w:rPr>
        <w:t>versión</w:t>
      </w:r>
      <w:r w:rsidRPr="00865766">
        <w:rPr>
          <w:rFonts w:ascii="Gotham Medium" w:eastAsia="Calibri" w:hAnsi="Gotham Medium" w:cs="Times New Roman"/>
          <w:kern w:val="0"/>
          <w14:ligatures w14:val="none"/>
        </w:rPr>
        <w:t xml:space="preserve"> pública de las </w:t>
      </w:r>
      <w:r w:rsidR="008E7061" w:rsidRPr="00865766">
        <w:rPr>
          <w:rFonts w:ascii="Gotham Medium" w:eastAsia="Calibri" w:hAnsi="Gotham Medium" w:cs="Times New Roman"/>
          <w:kern w:val="0"/>
          <w14:ligatures w14:val="none"/>
        </w:rPr>
        <w:t xml:space="preserve">documentales del </w:t>
      </w:r>
      <w:r w:rsidR="00414B8A" w:rsidRPr="00865766">
        <w:rPr>
          <w:rFonts w:ascii="Gotham Medium" w:eastAsia="Calibri" w:hAnsi="Gotham Medium" w:cs="Times New Roman"/>
          <w:kern w:val="0"/>
          <w14:ligatures w14:val="none"/>
        </w:rPr>
        <w:t xml:space="preserve">expediente marcado con el número 27/2025, </w:t>
      </w:r>
      <w:r w:rsidR="00865766" w:rsidRPr="00865766">
        <w:rPr>
          <w:rFonts w:ascii="Gotham Medium" w:eastAsia="Calibri" w:hAnsi="Gotham Medium" w:cs="Times New Roman"/>
          <w:kern w:val="0"/>
          <w14:ligatures w14:val="none"/>
        </w:rPr>
        <w:t xml:space="preserve">correspondiente al Acta Circunstanciada levantada dentro del Proceso Disciplinario de </w:t>
      </w:r>
      <w:proofErr w:type="spellStart"/>
      <w:r w:rsidR="00865766" w:rsidRPr="00865766">
        <w:rPr>
          <w:rFonts w:ascii="Gotham Medium" w:eastAsia="Calibri" w:hAnsi="Gotham Medium" w:cs="Times New Roman"/>
          <w:kern w:val="0"/>
          <w14:ligatures w14:val="none"/>
        </w:rPr>
        <w:t>Fincamiento</w:t>
      </w:r>
      <w:proofErr w:type="spellEnd"/>
      <w:r w:rsidR="00865766" w:rsidRPr="00865766">
        <w:rPr>
          <w:rFonts w:ascii="Gotham Medium" w:eastAsia="Calibri" w:hAnsi="Gotham Medium" w:cs="Times New Roman"/>
          <w:kern w:val="0"/>
          <w14:ligatures w14:val="none"/>
        </w:rPr>
        <w:t xml:space="preserve"> de Responsabilidad Laboral </w:t>
      </w:r>
      <w:r w:rsidR="00D73067" w:rsidRPr="00865766">
        <w:rPr>
          <w:rFonts w:ascii="Gotham Medium" w:eastAsia="Calibri" w:hAnsi="Gotham Medium" w:cs="Times New Roman"/>
          <w:kern w:val="0"/>
          <w14:ligatures w14:val="none"/>
        </w:rPr>
        <w:t xml:space="preserve">llevado a cabo en </w:t>
      </w:r>
      <w:r w:rsidR="00865766">
        <w:rPr>
          <w:rFonts w:ascii="Gotham Medium" w:eastAsia="Calibri" w:hAnsi="Gotham Medium" w:cs="Times New Roman"/>
          <w:kern w:val="0"/>
          <w14:ligatures w14:val="none"/>
        </w:rPr>
        <w:t xml:space="preserve">el Departamento de </w:t>
      </w:r>
      <w:r w:rsidR="00D73067" w:rsidRPr="00865766">
        <w:rPr>
          <w:rFonts w:ascii="Gotham Medium" w:eastAsia="Calibri" w:hAnsi="Gotham Medium" w:cs="Times New Roman"/>
          <w:kern w:val="0"/>
          <w14:ligatures w14:val="none"/>
        </w:rPr>
        <w:t>Relaciones Laborales adscrita a la Dirección General de Administración</w:t>
      </w:r>
      <w:r w:rsidRPr="00865766">
        <w:rPr>
          <w:rFonts w:ascii="Gotham Medium" w:eastAsia="Calibri" w:hAnsi="Gotham Medium" w:cs="Times New Roman"/>
          <w:kern w:val="0"/>
          <w14:ligatures w14:val="none"/>
        </w:rPr>
        <w:t>, con fundamento</w:t>
      </w:r>
      <w:r w:rsidRPr="008B6E3A">
        <w:rPr>
          <w:rFonts w:ascii="Gotham Medium" w:eastAsia="Calibri" w:hAnsi="Gotham Medium" w:cs="Times New Roman"/>
          <w:kern w:val="0"/>
          <w14:ligatures w14:val="none"/>
        </w:rPr>
        <w:t xml:space="preserve"> en los artículos 44, 100, 104, 105, 106</w:t>
      </w:r>
      <w:r w:rsidR="009C1E30">
        <w:rPr>
          <w:rFonts w:ascii="Gotham Medium" w:eastAsia="Calibri" w:hAnsi="Gotham Medium" w:cs="Times New Roman"/>
          <w:kern w:val="0"/>
          <w14:ligatures w14:val="none"/>
        </w:rPr>
        <w:t xml:space="preserve"> y</w:t>
      </w:r>
      <w:r w:rsidRPr="008B6E3A">
        <w:rPr>
          <w:rFonts w:ascii="Gotham Medium" w:eastAsia="Calibri" w:hAnsi="Gotham Medium" w:cs="Times New Roman"/>
          <w:kern w:val="0"/>
          <w14:ligatures w14:val="none"/>
        </w:rPr>
        <w:t xml:space="preserve"> 116 de la Ley General de Transparencia y Acceso a la Información Pública; </w:t>
      </w:r>
      <w:r w:rsidR="0061192C">
        <w:rPr>
          <w:rFonts w:ascii="Gotham Medium" w:eastAsia="Calibri" w:hAnsi="Gotham Medium" w:cs="Times New Roman"/>
          <w:kern w:val="0"/>
          <w14:ligatures w14:val="none"/>
        </w:rPr>
        <w:t xml:space="preserve">55, </w:t>
      </w:r>
      <w:r w:rsidRPr="008B6E3A">
        <w:rPr>
          <w:rFonts w:ascii="Gotham Medium" w:eastAsia="Calibri" w:hAnsi="Gotham Medium" w:cs="Times New Roman"/>
          <w:kern w:val="0"/>
          <w14:ligatures w14:val="none"/>
        </w:rPr>
        <w:t xml:space="preserve">59, </w:t>
      </w:r>
      <w:r w:rsidR="0061192C">
        <w:rPr>
          <w:rFonts w:ascii="Gotham Medium" w:eastAsia="Calibri" w:hAnsi="Gotham Medium" w:cs="Times New Roman"/>
          <w:kern w:val="0"/>
          <w14:ligatures w14:val="none"/>
        </w:rPr>
        <w:t xml:space="preserve">63, 64, 65, </w:t>
      </w:r>
      <w:r w:rsidRPr="008B6E3A">
        <w:rPr>
          <w:rFonts w:ascii="Gotham Medium" w:eastAsia="Calibri" w:hAnsi="Gotham Medium" w:cs="Times New Roman"/>
          <w:kern w:val="0"/>
          <w14:ligatures w14:val="none"/>
        </w:rPr>
        <w:t xml:space="preserve">72, 130 y 131 de la Ley 875 de Transparencia y Acceso a la Información Pública para el Estado de Veracruz de Ignacio de la Llave; 3 fracción I, 84 fracción I de la Ley General de Protección de Datos Personales en Posesión de Sujetos Obligados; Ley de Protección de Datos Personales en Posesión de Sujetos Obligados para el Estado de Veracruz de Ignacio de la Llave, y el </w:t>
      </w:r>
      <w:r w:rsidRPr="008B6E3A">
        <w:rPr>
          <w:rFonts w:ascii="Gotham Medium" w:eastAsia="Calibri" w:hAnsi="Gotham Medium" w:cs="Times New Roman"/>
          <w:kern w:val="0"/>
          <w14:ligatures w14:val="none"/>
        </w:rPr>
        <w:lastRenderedPageBreak/>
        <w:t>Cuadragésimo Quinto de los Lineamientos Generales en Materia de Clasificación y Desclasificación de Información, así como para la Elaboración de Versiones Públicas para el Estado de Veracruz de Ignacio de Llave, lo anterior es necesario, con la intención de salvaguardar los datos personales contenid</w:t>
      </w:r>
      <w:r w:rsidR="00D73067">
        <w:rPr>
          <w:rFonts w:ascii="Gotham Medium" w:eastAsia="Calibri" w:hAnsi="Gotham Medium" w:cs="Times New Roman"/>
          <w:kern w:val="0"/>
          <w14:ligatures w14:val="none"/>
        </w:rPr>
        <w:t>o</w:t>
      </w:r>
      <w:r w:rsidRPr="008B6E3A">
        <w:rPr>
          <w:rFonts w:ascii="Gotham Medium" w:eastAsia="Calibri" w:hAnsi="Gotham Medium" w:cs="Times New Roman"/>
          <w:kern w:val="0"/>
          <w14:ligatures w14:val="none"/>
        </w:rPr>
        <w:t xml:space="preserve">s </w:t>
      </w:r>
      <w:r w:rsidR="00194609">
        <w:rPr>
          <w:rFonts w:ascii="Gotham Medium" w:eastAsia="Calibri" w:hAnsi="Gotham Medium" w:cs="Times New Roman"/>
          <w:kern w:val="0"/>
          <w14:ligatures w14:val="none"/>
        </w:rPr>
        <w:t>en dicho expediente</w:t>
      </w:r>
      <w:r w:rsidR="005D2368">
        <w:rPr>
          <w:rFonts w:ascii="Gotham Medium" w:eastAsia="Calibri" w:hAnsi="Gotham Medium" w:cs="Times New Roman"/>
          <w:kern w:val="0"/>
          <w14:ligatures w14:val="none"/>
        </w:rPr>
        <w:t xml:space="preserve"> </w:t>
      </w:r>
      <w:r w:rsidR="008E7061" w:rsidRPr="008E7061">
        <w:rPr>
          <w:rFonts w:ascii="Gotham Medium" w:eastAsia="Calibri" w:hAnsi="Gotham Medium" w:cs="Times New Roman"/>
          <w:kern w:val="0"/>
          <w14:ligatures w14:val="none"/>
        </w:rPr>
        <w:t>en razón de contener datos personales de terceras personas</w:t>
      </w:r>
      <w:r w:rsidR="008E7061">
        <w:rPr>
          <w:rFonts w:ascii="Gotham Medium" w:eastAsia="Calibri" w:hAnsi="Gotham Medium" w:cs="Times New Roman"/>
          <w:kern w:val="0"/>
          <w14:ligatures w14:val="none"/>
        </w:rPr>
        <w:t xml:space="preserve"> </w:t>
      </w:r>
      <w:r w:rsidR="005D2368">
        <w:rPr>
          <w:rFonts w:ascii="Gotham Medium" w:eastAsia="Calibri" w:hAnsi="Gotham Medium" w:cs="Times New Roman"/>
          <w:kern w:val="0"/>
          <w14:ligatures w14:val="none"/>
        </w:rPr>
        <w:t xml:space="preserve">y </w:t>
      </w:r>
      <w:r w:rsidR="008E7061">
        <w:rPr>
          <w:rFonts w:ascii="Gotham Medium" w:eastAsia="Calibri" w:hAnsi="Gotham Medium" w:cs="Times New Roman"/>
          <w:kern w:val="0"/>
          <w14:ligatures w14:val="none"/>
        </w:rPr>
        <w:t xml:space="preserve">que este Sujeto Obligado tiene el deber de </w:t>
      </w:r>
      <w:r w:rsidR="008E7061" w:rsidRPr="008D4B75">
        <w:rPr>
          <w:rFonts w:ascii="Gotham Medium" w:eastAsia="Calibri" w:hAnsi="Gotham Medium" w:cs="Times New Roman"/>
          <w:kern w:val="0"/>
          <w14:ligatures w14:val="none"/>
        </w:rPr>
        <w:t>proteger</w:t>
      </w:r>
      <w:r w:rsidR="008D4B75" w:rsidRPr="008D4B75">
        <w:rPr>
          <w:rFonts w:ascii="Gotham Medium" w:eastAsia="Calibri" w:hAnsi="Gotham Medium" w:cs="Times New Roman"/>
          <w:kern w:val="0"/>
          <w14:ligatures w14:val="none"/>
        </w:rPr>
        <w:t xml:space="preserve"> a</w:t>
      </w:r>
      <w:r w:rsidR="00414B8A" w:rsidRPr="008D4B75">
        <w:rPr>
          <w:rFonts w:ascii="Gotham Medium" w:eastAsia="Calibri" w:hAnsi="Gotham Medium" w:cs="Times New Roman"/>
          <w:kern w:val="0"/>
          <w14:ligatures w14:val="none"/>
        </w:rPr>
        <w:t xml:space="preserve"> fin de impedir que cualquier persona</w:t>
      </w:r>
      <w:r w:rsidR="00414B8A" w:rsidRPr="00414B8A">
        <w:rPr>
          <w:rFonts w:ascii="Gotham Medium" w:eastAsia="Calibri" w:hAnsi="Gotham Medium" w:cs="Times New Roman"/>
          <w:kern w:val="0"/>
          <w14:ligatures w14:val="none"/>
        </w:rPr>
        <w:t xml:space="preserve"> pueda tener acceso a </w:t>
      </w:r>
      <w:r w:rsidR="005D2368">
        <w:rPr>
          <w:rFonts w:ascii="Gotham Medium" w:eastAsia="Calibri" w:hAnsi="Gotham Medium" w:cs="Times New Roman"/>
          <w:kern w:val="0"/>
          <w14:ligatures w14:val="none"/>
        </w:rPr>
        <w:t>l</w:t>
      </w:r>
      <w:r w:rsidR="00414B8A" w:rsidRPr="00414B8A">
        <w:rPr>
          <w:rFonts w:ascii="Gotham Medium" w:eastAsia="Calibri" w:hAnsi="Gotham Medium" w:cs="Times New Roman"/>
          <w:kern w:val="0"/>
          <w14:ligatures w14:val="none"/>
        </w:rPr>
        <w:t xml:space="preserve">a información, ya que sólo </w:t>
      </w:r>
      <w:r w:rsidR="00194609">
        <w:rPr>
          <w:rFonts w:ascii="Gotham Medium" w:eastAsia="Calibri" w:hAnsi="Gotham Medium" w:cs="Times New Roman"/>
          <w:kern w:val="0"/>
          <w14:ligatures w14:val="none"/>
        </w:rPr>
        <w:t xml:space="preserve">pueden tener acceso a ella los titulares de la misma, sus representantes y los servidores públicos facultados para ello </w:t>
      </w:r>
      <w:r w:rsidR="00414B8A" w:rsidRPr="00414B8A">
        <w:rPr>
          <w:rFonts w:ascii="Gotham Medium" w:eastAsia="Calibri" w:hAnsi="Gotham Medium" w:cs="Times New Roman"/>
          <w:kern w:val="0"/>
          <w14:ligatures w14:val="none"/>
        </w:rPr>
        <w:t>y su publicidad no abona en lo absoluto a la rendición de cuentas.</w:t>
      </w:r>
    </w:p>
    <w:p w14:paraId="515DBE6D" w14:textId="77777777" w:rsidR="008B6E3A" w:rsidRPr="008B6E3A" w:rsidRDefault="008B6E3A" w:rsidP="008B6E3A">
      <w:pPr>
        <w:tabs>
          <w:tab w:val="left" w:pos="7655"/>
        </w:tabs>
        <w:jc w:val="both"/>
        <w:rPr>
          <w:rFonts w:ascii="Gotham Medium" w:eastAsia="Calibri" w:hAnsi="Gotham Medium" w:cs="Times New Roman"/>
          <w:kern w:val="0"/>
          <w14:ligatures w14:val="none"/>
        </w:rPr>
      </w:pPr>
    </w:p>
    <w:p w14:paraId="2442A372" w14:textId="066ACE13" w:rsidR="008B6E3A" w:rsidRPr="008B6E3A" w:rsidRDefault="008B6E3A" w:rsidP="008B6E3A">
      <w:pPr>
        <w:tabs>
          <w:tab w:val="left" w:pos="7655"/>
        </w:tabs>
        <w:jc w:val="both"/>
        <w:rPr>
          <w:rFonts w:ascii="Gotham Medium" w:eastAsia="Calibri" w:hAnsi="Gotham Medium" w:cs="Times New Roman"/>
          <w:kern w:val="0"/>
          <w14:ligatures w14:val="none"/>
        </w:rPr>
      </w:pPr>
      <w:r w:rsidRPr="008D4B75">
        <w:rPr>
          <w:rFonts w:ascii="Gotham Medium" w:eastAsia="Calibri" w:hAnsi="Gotham Medium" w:cs="Times New Roman"/>
          <w:kern w:val="0"/>
          <w14:ligatures w14:val="none"/>
        </w:rPr>
        <w:t xml:space="preserve">Por lo anterior, se somete a consideración de los miembros de este Comité la propuesta, manifestando los presentes su </w:t>
      </w:r>
      <w:r w:rsidR="00414B8A" w:rsidRPr="008D4B75">
        <w:rPr>
          <w:rFonts w:ascii="Gotham Medium" w:eastAsia="Calibri" w:hAnsi="Gotham Medium" w:cs="Times New Roman"/>
          <w:kern w:val="0"/>
          <w14:ligatures w14:val="none"/>
        </w:rPr>
        <w:t xml:space="preserve">aprobación </w:t>
      </w:r>
      <w:r w:rsidRPr="008D4B75">
        <w:rPr>
          <w:rFonts w:ascii="Gotham Medium" w:eastAsia="Calibri" w:hAnsi="Gotham Medium" w:cs="Times New Roman"/>
          <w:kern w:val="0"/>
          <w14:ligatures w14:val="none"/>
        </w:rPr>
        <w:t>para el presente punto, por lo que se emite</w:t>
      </w:r>
      <w:r w:rsidR="00D73067" w:rsidRPr="008D4B75">
        <w:rPr>
          <w:rFonts w:ascii="Gotham Medium" w:eastAsia="Calibri" w:hAnsi="Gotham Medium" w:cs="Times New Roman"/>
          <w:kern w:val="0"/>
          <w14:ligatures w14:val="none"/>
        </w:rPr>
        <w:t>n</w:t>
      </w:r>
      <w:r w:rsidRPr="008D4B75">
        <w:rPr>
          <w:rFonts w:ascii="Gotham Medium" w:eastAsia="Calibri" w:hAnsi="Gotham Medium" w:cs="Times New Roman"/>
          <w:kern w:val="0"/>
          <w14:ligatures w14:val="none"/>
        </w:rPr>
        <w:t xml:space="preserve"> por unanimidad </w:t>
      </w:r>
      <w:r w:rsidR="00D73067" w:rsidRPr="008D4B75">
        <w:rPr>
          <w:rFonts w:ascii="Gotham Medium" w:eastAsia="Calibri" w:hAnsi="Gotham Medium" w:cs="Times New Roman"/>
          <w:kern w:val="0"/>
          <w14:ligatures w14:val="none"/>
        </w:rPr>
        <w:t>los</w:t>
      </w:r>
      <w:r w:rsidRPr="008D4B75">
        <w:rPr>
          <w:rFonts w:ascii="Gotham Medium" w:eastAsia="Calibri" w:hAnsi="Gotham Medium" w:cs="Times New Roman"/>
          <w:kern w:val="0"/>
          <w14:ligatures w14:val="none"/>
        </w:rPr>
        <w:t xml:space="preserve"> siguiente</w:t>
      </w:r>
      <w:r w:rsidR="00D73067" w:rsidRPr="008D4B75">
        <w:rPr>
          <w:rFonts w:ascii="Gotham Medium" w:eastAsia="Calibri" w:hAnsi="Gotham Medium" w:cs="Times New Roman"/>
          <w:kern w:val="0"/>
          <w14:ligatures w14:val="none"/>
        </w:rPr>
        <w:t>s</w:t>
      </w:r>
      <w:r w:rsidRPr="008D4B75">
        <w:rPr>
          <w:rFonts w:ascii="Gotham Medium" w:eastAsia="Calibri" w:hAnsi="Gotham Medium" w:cs="Times New Roman"/>
          <w:kern w:val="0"/>
          <w14:ligatures w14:val="none"/>
        </w:rPr>
        <w:t xml:space="preserve"> acuerdo</w:t>
      </w:r>
      <w:r w:rsidR="00D73067" w:rsidRPr="008D4B75">
        <w:rPr>
          <w:rFonts w:ascii="Gotham Medium" w:eastAsia="Calibri" w:hAnsi="Gotham Medium" w:cs="Times New Roman"/>
          <w:kern w:val="0"/>
          <w14:ligatures w14:val="none"/>
        </w:rPr>
        <w:t>s</w:t>
      </w:r>
      <w:r w:rsidRPr="008B6E3A">
        <w:rPr>
          <w:rFonts w:ascii="Gotham Medium" w:eastAsia="Calibri" w:hAnsi="Gotham Medium" w:cs="Times New Roman"/>
          <w:kern w:val="0"/>
          <w14:ligatures w14:val="none"/>
        </w:rPr>
        <w:t>:</w:t>
      </w:r>
    </w:p>
    <w:p w14:paraId="2B851206" w14:textId="77777777" w:rsidR="008B6E3A" w:rsidRPr="008B6E3A" w:rsidRDefault="008B6E3A" w:rsidP="008B6E3A">
      <w:pPr>
        <w:tabs>
          <w:tab w:val="left" w:pos="7655"/>
        </w:tabs>
        <w:spacing w:beforeLines="60" w:before="144"/>
        <w:ind w:left="-567"/>
        <w:jc w:val="both"/>
        <w:rPr>
          <w:rFonts w:ascii="Verdana" w:eastAsia="Calibri" w:hAnsi="Verdana" w:cs="Times New Roman"/>
          <w:kern w:val="0"/>
          <w14:ligatures w14:val="none"/>
        </w:rPr>
      </w:pPr>
    </w:p>
    <w:p w14:paraId="6E7A959D" w14:textId="77777777" w:rsidR="00672127" w:rsidRDefault="00672127" w:rsidP="00672127">
      <w:pPr>
        <w:tabs>
          <w:tab w:val="left" w:pos="709"/>
          <w:tab w:val="left" w:pos="3192"/>
        </w:tabs>
        <w:rPr>
          <w:rFonts w:ascii="Verdana" w:hAnsi="Verdana"/>
        </w:rPr>
      </w:pPr>
    </w:p>
    <w:p w14:paraId="14B96B99" w14:textId="3DEE0547" w:rsidR="00672127" w:rsidRPr="00F772D8" w:rsidRDefault="00672127" w:rsidP="00F80135">
      <w:pPr>
        <w:tabs>
          <w:tab w:val="left" w:pos="709"/>
          <w:tab w:val="left" w:pos="3192"/>
        </w:tabs>
        <w:ind w:left="1416"/>
        <w:jc w:val="both"/>
        <w:rPr>
          <w:rFonts w:ascii="Verdana" w:hAnsi="Verdana"/>
          <w:b/>
        </w:rPr>
      </w:pPr>
      <w:r w:rsidRPr="00F772D8">
        <w:rPr>
          <w:rFonts w:ascii="Verdana" w:hAnsi="Verdana"/>
          <w:b/>
        </w:rPr>
        <w:t>ACUERDO CT-EXT06-0</w:t>
      </w:r>
      <w:r w:rsidR="00194609" w:rsidRPr="00F772D8">
        <w:rPr>
          <w:rFonts w:ascii="Verdana" w:hAnsi="Verdana"/>
          <w:b/>
        </w:rPr>
        <w:t>2</w:t>
      </w:r>
      <w:r w:rsidRPr="00F772D8">
        <w:rPr>
          <w:rFonts w:ascii="Verdana" w:hAnsi="Verdana"/>
          <w:b/>
        </w:rPr>
        <w:t>/2</w:t>
      </w:r>
      <w:r w:rsidR="00414B8A" w:rsidRPr="00F772D8">
        <w:rPr>
          <w:rFonts w:ascii="Verdana" w:hAnsi="Verdana"/>
          <w:b/>
        </w:rPr>
        <w:t>7</w:t>
      </w:r>
      <w:r w:rsidRPr="00F772D8">
        <w:rPr>
          <w:rFonts w:ascii="Verdana" w:hAnsi="Verdana"/>
          <w:b/>
        </w:rPr>
        <w:t xml:space="preserve">/06/2025/a Se aprueba, por unanimidad de votos la </w:t>
      </w:r>
      <w:r w:rsidR="00865766" w:rsidRPr="00F772D8">
        <w:rPr>
          <w:rFonts w:ascii="Gotham Medium" w:eastAsia="Calibri" w:hAnsi="Gotham Medium" w:cs="Times New Roman"/>
          <w:b/>
          <w:kern w:val="0"/>
          <w14:ligatures w14:val="none"/>
        </w:rPr>
        <w:t xml:space="preserve">Clasificación de Información como </w:t>
      </w:r>
      <w:r w:rsidR="00865766" w:rsidRPr="00F772D8">
        <w:rPr>
          <w:rFonts w:ascii="Gotham Medium" w:eastAsia="Calibri" w:hAnsi="Gotham Medium" w:cs="Times New Roman"/>
          <w:b/>
          <w:kern w:val="0"/>
          <w14:ligatures w14:val="none"/>
        </w:rPr>
        <w:t>Confidencial</w:t>
      </w:r>
      <w:r w:rsidR="00F772D8" w:rsidRPr="00F772D8">
        <w:rPr>
          <w:rFonts w:ascii="Gotham Medium" w:eastAsia="Calibri" w:hAnsi="Gotham Medium" w:cs="Times New Roman"/>
          <w:b/>
          <w:kern w:val="0"/>
          <w14:ligatures w14:val="none"/>
        </w:rPr>
        <w:t xml:space="preserve"> </w:t>
      </w:r>
      <w:r w:rsidR="00865766" w:rsidRPr="00F772D8">
        <w:rPr>
          <w:rFonts w:ascii="Gotham Medium" w:eastAsia="Calibri" w:hAnsi="Gotham Medium" w:cs="Times New Roman"/>
          <w:b/>
          <w:kern w:val="0"/>
          <w14:ligatures w14:val="none"/>
        </w:rPr>
        <w:t xml:space="preserve">de las documentales del expediente marcado con el número 27/2025, correspondiente al Acta Circunstanciada levantada dentro del Proceso Disciplinario de </w:t>
      </w:r>
      <w:proofErr w:type="spellStart"/>
      <w:r w:rsidR="00865766" w:rsidRPr="00F772D8">
        <w:rPr>
          <w:rFonts w:ascii="Gotham Medium" w:eastAsia="Calibri" w:hAnsi="Gotham Medium" w:cs="Times New Roman"/>
          <w:b/>
          <w:kern w:val="0"/>
          <w14:ligatures w14:val="none"/>
        </w:rPr>
        <w:t>Fincamiento</w:t>
      </w:r>
      <w:proofErr w:type="spellEnd"/>
      <w:r w:rsidR="00865766" w:rsidRPr="00F772D8">
        <w:rPr>
          <w:rFonts w:ascii="Gotham Medium" w:eastAsia="Calibri" w:hAnsi="Gotham Medium" w:cs="Times New Roman"/>
          <w:b/>
          <w:kern w:val="0"/>
          <w14:ligatures w14:val="none"/>
        </w:rPr>
        <w:t xml:space="preserve"> de Responsabilidad Laboral</w:t>
      </w:r>
      <w:r w:rsidR="00F772D8" w:rsidRPr="00F772D8">
        <w:rPr>
          <w:rFonts w:ascii="Gotham Medium" w:eastAsia="Calibri" w:hAnsi="Gotham Medium" w:cs="Times New Roman"/>
          <w:b/>
          <w:kern w:val="0"/>
          <w14:ligatures w14:val="none"/>
        </w:rPr>
        <w:t xml:space="preserve"> </w:t>
      </w:r>
      <w:r w:rsidR="00CD7E47" w:rsidRPr="00F772D8">
        <w:rPr>
          <w:rFonts w:ascii="Verdana" w:hAnsi="Verdana"/>
          <w:b/>
        </w:rPr>
        <w:t>generado por el área de Relaciones Labores de la Dirección General de Administración</w:t>
      </w:r>
      <w:r w:rsidR="00F772D8">
        <w:rPr>
          <w:rFonts w:ascii="Verdana" w:hAnsi="Verdana"/>
          <w:b/>
        </w:rPr>
        <w:t>.</w:t>
      </w:r>
      <w:r w:rsidRPr="00F772D8">
        <w:rPr>
          <w:rFonts w:ascii="Verdana" w:hAnsi="Verdana"/>
          <w:b/>
        </w:rPr>
        <w:t>--------------------------------------------------------------------------------------------------------------</w:t>
      </w:r>
    </w:p>
    <w:p w14:paraId="2B114034" w14:textId="1471FEAD" w:rsidR="008B6E3A" w:rsidRDefault="00194609" w:rsidP="00672127">
      <w:pPr>
        <w:ind w:left="1417"/>
        <w:jc w:val="both"/>
        <w:rPr>
          <w:rFonts w:ascii="Verdana" w:hAnsi="Verdana"/>
          <w:b/>
        </w:rPr>
      </w:pPr>
      <w:r w:rsidRPr="00F772D8">
        <w:rPr>
          <w:rFonts w:ascii="Verdana" w:hAnsi="Verdana"/>
          <w:b/>
        </w:rPr>
        <w:t>ACUERDO CT-EXT06-02/27/06/2025</w:t>
      </w:r>
      <w:r w:rsidR="00672127" w:rsidRPr="00F772D8">
        <w:rPr>
          <w:rFonts w:ascii="Verdana" w:hAnsi="Verdana"/>
          <w:b/>
        </w:rPr>
        <w:t xml:space="preserve">/b Se aprueba, por unanimidad de votos de los presentes la versión pública </w:t>
      </w:r>
      <w:r w:rsidR="00F772D8" w:rsidRPr="00F772D8">
        <w:rPr>
          <w:rFonts w:ascii="Gotham Medium" w:eastAsia="Calibri" w:hAnsi="Gotham Medium" w:cs="Times New Roman"/>
          <w:b/>
          <w:kern w:val="0"/>
          <w14:ligatures w14:val="none"/>
        </w:rPr>
        <w:t xml:space="preserve">de las documentales del expediente marcado con el número 27/2025, correspondiente al Acta Circunstanciada levantada dentro del Proceso Disciplinario de </w:t>
      </w:r>
      <w:proofErr w:type="spellStart"/>
      <w:r w:rsidR="00F772D8" w:rsidRPr="00F772D8">
        <w:rPr>
          <w:rFonts w:ascii="Gotham Medium" w:eastAsia="Calibri" w:hAnsi="Gotham Medium" w:cs="Times New Roman"/>
          <w:b/>
          <w:kern w:val="0"/>
          <w14:ligatures w14:val="none"/>
        </w:rPr>
        <w:t>Fincamiento</w:t>
      </w:r>
      <w:proofErr w:type="spellEnd"/>
      <w:r w:rsidR="00F772D8" w:rsidRPr="00F772D8">
        <w:rPr>
          <w:rFonts w:ascii="Gotham Medium" w:eastAsia="Calibri" w:hAnsi="Gotham Medium" w:cs="Times New Roman"/>
          <w:b/>
          <w:kern w:val="0"/>
          <w14:ligatures w14:val="none"/>
        </w:rPr>
        <w:t xml:space="preserve"> de Responsabilidad Laboral </w:t>
      </w:r>
      <w:r w:rsidR="00F772D8" w:rsidRPr="00F772D8">
        <w:rPr>
          <w:rFonts w:ascii="Verdana" w:hAnsi="Verdana"/>
          <w:b/>
        </w:rPr>
        <w:t>generado por el área de Relaciones Labores de la Dirección General de Administración</w:t>
      </w:r>
      <w:r w:rsidR="00672127" w:rsidRPr="00F772D8">
        <w:rPr>
          <w:rFonts w:ascii="Verdana" w:hAnsi="Verdana"/>
          <w:b/>
        </w:rPr>
        <w:t>.----</w:t>
      </w:r>
      <w:r w:rsidR="00CD7E47" w:rsidRPr="00F772D8">
        <w:rPr>
          <w:rFonts w:ascii="Verdana" w:hAnsi="Verdana"/>
          <w:b/>
        </w:rPr>
        <w:t>----------------------------------------------------------------------------------------------------------</w:t>
      </w:r>
    </w:p>
    <w:p w14:paraId="321A6F38" w14:textId="3B299022" w:rsidR="008D4B75" w:rsidRDefault="008D4B75" w:rsidP="00672127">
      <w:pPr>
        <w:ind w:left="1417"/>
        <w:jc w:val="both"/>
        <w:rPr>
          <w:rFonts w:ascii="Verdana" w:hAnsi="Verdana"/>
          <w:b/>
        </w:rPr>
      </w:pPr>
    </w:p>
    <w:p w14:paraId="4FD8E46E" w14:textId="77777777" w:rsidR="008B6E3A" w:rsidRPr="008B6E3A" w:rsidRDefault="008B6E3A" w:rsidP="008B6E3A">
      <w:pPr>
        <w:ind w:left="-142"/>
        <w:jc w:val="both"/>
        <w:rPr>
          <w:rFonts w:ascii="Verdana" w:eastAsia="Calibri" w:hAnsi="Verdana" w:cs="Times New Roman"/>
          <w:b/>
          <w:kern w:val="0"/>
          <w14:ligatures w14:val="none"/>
        </w:rPr>
      </w:pPr>
    </w:p>
    <w:p w14:paraId="2DA3808A" w14:textId="77777777" w:rsidR="00E93377" w:rsidRDefault="00E93377" w:rsidP="00E93377">
      <w:pPr>
        <w:tabs>
          <w:tab w:val="left" w:pos="709"/>
          <w:tab w:val="left" w:pos="3192"/>
        </w:tabs>
        <w:ind w:left="-170"/>
        <w:rPr>
          <w:rFonts w:ascii="Verdana" w:hAnsi="Verdana"/>
          <w:b/>
        </w:rPr>
      </w:pPr>
    </w:p>
    <w:p w14:paraId="01D2B45D" w14:textId="36BE228D" w:rsidR="000C7634" w:rsidRPr="00F96AF0" w:rsidRDefault="000C7634" w:rsidP="000C7634">
      <w:pPr>
        <w:jc w:val="both"/>
        <w:rPr>
          <w:rFonts w:ascii="Gotham Medium" w:eastAsia="Aptos" w:hAnsi="Gotham Medium" w:cs="Times New Roman"/>
        </w:rPr>
      </w:pPr>
      <w:r w:rsidRPr="00F96AF0">
        <w:rPr>
          <w:rFonts w:ascii="Gotham Medium" w:eastAsia="Aptos" w:hAnsi="Gotham Medium" w:cs="Times New Roman"/>
        </w:rPr>
        <w:t>Continuando, con el desarrollo de la sesión, el Secretario del Comité informa al President</w:t>
      </w:r>
      <w:r w:rsidR="0016091A">
        <w:rPr>
          <w:rFonts w:ascii="Gotham Medium" w:eastAsia="Aptos" w:hAnsi="Gotham Medium" w:cs="Times New Roman"/>
        </w:rPr>
        <w:t>e</w:t>
      </w:r>
      <w:r w:rsidRPr="00F96AF0">
        <w:rPr>
          <w:rFonts w:ascii="Gotham Medium" w:eastAsia="Aptos" w:hAnsi="Gotham Medium" w:cs="Times New Roman"/>
        </w:rPr>
        <w:t xml:space="preserve"> que se han agotado los asuntos agendados en el orden del día.--------------------------------------------------</w:t>
      </w:r>
      <w:r w:rsidR="0016091A">
        <w:rPr>
          <w:rFonts w:ascii="Gotham Medium" w:eastAsia="Aptos" w:hAnsi="Gotham Medium" w:cs="Times New Roman"/>
        </w:rPr>
        <w:t>------------</w:t>
      </w:r>
      <w:r w:rsidRPr="00F96AF0">
        <w:rPr>
          <w:rFonts w:ascii="Gotham Medium" w:eastAsia="Aptos" w:hAnsi="Gotham Medium" w:cs="Times New Roman"/>
        </w:rPr>
        <w:t>--------</w:t>
      </w:r>
      <w:r w:rsidR="00124F5D">
        <w:rPr>
          <w:rFonts w:ascii="Gotham Medium" w:eastAsia="Aptos" w:hAnsi="Gotham Medium" w:cs="Times New Roman"/>
        </w:rPr>
        <w:t>------------------------------------------------------------------------------------------</w:t>
      </w:r>
      <w:r w:rsidRPr="00F96AF0">
        <w:rPr>
          <w:rFonts w:ascii="Gotham Medium" w:eastAsia="Aptos" w:hAnsi="Gotham Medium" w:cs="Times New Roman"/>
        </w:rPr>
        <w:t>---</w:t>
      </w:r>
    </w:p>
    <w:p w14:paraId="37405D28" w14:textId="77777777" w:rsidR="00124F5D" w:rsidRDefault="00124F5D" w:rsidP="00627098">
      <w:pPr>
        <w:jc w:val="both"/>
        <w:rPr>
          <w:rFonts w:ascii="Gotham Medium" w:eastAsia="Aptos" w:hAnsi="Gotham Medium" w:cs="Times New Roman"/>
        </w:rPr>
      </w:pPr>
    </w:p>
    <w:p w14:paraId="450B16AF" w14:textId="64C29913" w:rsidR="000C7634" w:rsidRPr="000C7634" w:rsidRDefault="000C7634" w:rsidP="00627098">
      <w:pPr>
        <w:jc w:val="both"/>
        <w:rPr>
          <w:rFonts w:ascii="Gotham Medium" w:eastAsia="Aptos" w:hAnsi="Gotham Medium" w:cs="Times New Roman"/>
          <w:b/>
        </w:rPr>
      </w:pPr>
      <w:r w:rsidRPr="00F96AF0">
        <w:rPr>
          <w:rFonts w:ascii="Gotham Medium" w:eastAsia="Aptos" w:hAnsi="Gotham Medium" w:cs="Times New Roman"/>
        </w:rPr>
        <w:t xml:space="preserve">En uso de la voz, </w:t>
      </w:r>
      <w:r w:rsidR="0016091A">
        <w:rPr>
          <w:rFonts w:ascii="Gotham Medium" w:eastAsia="Aptos" w:hAnsi="Gotham Medium" w:cs="Times New Roman"/>
        </w:rPr>
        <w:t>el</w:t>
      </w:r>
      <w:r w:rsidRPr="00F96AF0">
        <w:rPr>
          <w:rFonts w:ascii="Gotham Medium" w:eastAsia="Aptos" w:hAnsi="Gotham Medium" w:cs="Times New Roman"/>
        </w:rPr>
        <w:t xml:space="preserve"> President</w:t>
      </w:r>
      <w:r w:rsidR="0016091A">
        <w:rPr>
          <w:rFonts w:ascii="Gotham Medium" w:eastAsia="Aptos" w:hAnsi="Gotham Medium" w:cs="Times New Roman"/>
        </w:rPr>
        <w:t>e</w:t>
      </w:r>
      <w:r w:rsidRPr="00F96AF0">
        <w:rPr>
          <w:rFonts w:ascii="Gotham Medium" w:eastAsia="Aptos" w:hAnsi="Gotham Medium" w:cs="Times New Roman"/>
        </w:rPr>
        <w:t xml:space="preserve"> del Comité de Transparencia señala que habiéndose agotado </w:t>
      </w:r>
      <w:r w:rsidR="00194609">
        <w:rPr>
          <w:rFonts w:ascii="Gotham Medium" w:eastAsia="Aptos" w:hAnsi="Gotham Medium" w:cs="Times New Roman"/>
        </w:rPr>
        <w:t>el punto único</w:t>
      </w:r>
      <w:r w:rsidRPr="00F96AF0">
        <w:rPr>
          <w:rFonts w:ascii="Gotham Medium" w:eastAsia="Aptos" w:hAnsi="Gotham Medium" w:cs="Times New Roman"/>
        </w:rPr>
        <w:t xml:space="preserve"> del Orden del Día se da por terminada la </w:t>
      </w:r>
      <w:r w:rsidR="00194609">
        <w:rPr>
          <w:rFonts w:ascii="Gotham Medium" w:eastAsia="Aptos" w:hAnsi="Gotham Medium" w:cs="Times New Roman"/>
        </w:rPr>
        <w:t>Sexta</w:t>
      </w:r>
      <w:r w:rsidRPr="00F96AF0">
        <w:rPr>
          <w:rFonts w:ascii="Gotham Medium" w:eastAsia="Aptos" w:hAnsi="Gotham Medium" w:cs="Times New Roman"/>
        </w:rPr>
        <w:t xml:space="preserve"> Sesión Extraordinaria del Comité de Transparencia de la Secretaría de Finanzas y Planeación del Gobierno del Estado de Veracruz de Ignacio de la Llave, siendo las 1</w:t>
      </w:r>
      <w:r w:rsidR="00194609">
        <w:rPr>
          <w:rFonts w:ascii="Gotham Medium" w:eastAsia="Aptos" w:hAnsi="Gotham Medium" w:cs="Times New Roman"/>
        </w:rPr>
        <w:t>4</w:t>
      </w:r>
      <w:r w:rsidR="0083503E">
        <w:rPr>
          <w:rFonts w:ascii="Gotham Medium" w:eastAsia="Aptos" w:hAnsi="Gotham Medium" w:cs="Times New Roman"/>
        </w:rPr>
        <w:t>:0</w:t>
      </w:r>
      <w:r w:rsidRPr="00F96AF0">
        <w:rPr>
          <w:rFonts w:ascii="Gotham Medium" w:eastAsia="Aptos" w:hAnsi="Gotham Medium" w:cs="Times New Roman"/>
        </w:rPr>
        <w:t>0 horas del mismo día que dio inicio, firmando al margen y al calce los que en ella intervinieron, para los fines administrativos y legales a los que haya lugar.-------------------------------------------------------------</w:t>
      </w:r>
      <w:r w:rsidR="0016091A">
        <w:rPr>
          <w:rFonts w:ascii="Gotham Medium" w:eastAsia="Aptos" w:hAnsi="Gotham Medium" w:cs="Times New Roman"/>
        </w:rPr>
        <w:t>------------------------------------</w:t>
      </w:r>
      <w:r w:rsidR="00F84C38">
        <w:rPr>
          <w:rFonts w:ascii="Gotham Medium" w:eastAsia="Aptos" w:hAnsi="Gotham Medium" w:cs="Times New Roman"/>
        </w:rPr>
        <w:t>------------------------------------------------------------------------------------------</w:t>
      </w:r>
      <w:r w:rsidRPr="00F96AF0">
        <w:rPr>
          <w:rFonts w:ascii="Gotham Medium" w:eastAsia="Aptos" w:hAnsi="Gotham Medium" w:cs="Times New Roman"/>
        </w:rPr>
        <w:t>-------------------------</w:t>
      </w:r>
      <w:r w:rsidR="00194609">
        <w:rPr>
          <w:rFonts w:ascii="Gotham Medium" w:eastAsia="Aptos" w:hAnsi="Gotham Medium" w:cs="Times New Roman"/>
        </w:rPr>
        <w:t>-------------</w:t>
      </w:r>
      <w:r w:rsidR="00F772D8">
        <w:rPr>
          <w:rFonts w:ascii="Gotham Medium" w:eastAsia="Aptos" w:hAnsi="Gotham Medium" w:cs="Times New Roman"/>
        </w:rPr>
        <w:t>--------------------------------------------------------------------</w:t>
      </w:r>
      <w:r w:rsidR="00194609">
        <w:rPr>
          <w:rFonts w:ascii="Gotham Medium" w:eastAsia="Aptos" w:hAnsi="Gotham Medium" w:cs="Times New Roman"/>
        </w:rPr>
        <w:t>----------</w:t>
      </w:r>
      <w:r w:rsidRPr="00F96AF0">
        <w:rPr>
          <w:rFonts w:ascii="Gotham Medium" w:eastAsia="Aptos" w:hAnsi="Gotham Medium" w:cs="Times New Roman"/>
        </w:rPr>
        <w:t>-</w:t>
      </w:r>
    </w:p>
    <w:tbl>
      <w:tblPr>
        <w:tblStyle w:val="Tablaconcuadrcula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tblGrid>
      <w:tr w:rsidR="000C4D07" w:rsidRPr="000C4D07" w14:paraId="44712CB4" w14:textId="77777777" w:rsidTr="00D020CE">
        <w:trPr>
          <w:jc w:val="center"/>
        </w:trPr>
        <w:tc>
          <w:tcPr>
            <w:tcW w:w="4260" w:type="dxa"/>
            <w:tcBorders>
              <w:bottom w:val="single" w:sz="4" w:space="0" w:color="auto"/>
            </w:tcBorders>
          </w:tcPr>
          <w:p w14:paraId="2F361060" w14:textId="161E79DE" w:rsidR="000C4D07" w:rsidRDefault="000C4D07" w:rsidP="000C4D07">
            <w:pPr>
              <w:jc w:val="center"/>
              <w:rPr>
                <w:rFonts w:ascii="Gotham Medium" w:eastAsia="Aptos" w:hAnsi="Gotham Medium" w:cs="Times New Roman"/>
              </w:rPr>
            </w:pPr>
          </w:p>
          <w:p w14:paraId="481F1016" w14:textId="77777777" w:rsidR="000C4D07" w:rsidRPr="000C4D07" w:rsidRDefault="000C4D07" w:rsidP="000C4D07">
            <w:pPr>
              <w:jc w:val="center"/>
              <w:rPr>
                <w:rFonts w:ascii="Gotham Medium" w:eastAsia="Aptos" w:hAnsi="Gotham Medium" w:cs="Times New Roman"/>
              </w:rPr>
            </w:pPr>
            <w:r w:rsidRPr="000C4D07">
              <w:rPr>
                <w:rFonts w:ascii="Gotham Medium" w:eastAsia="Aptos" w:hAnsi="Gotham Medium" w:cs="Times New Roman"/>
              </w:rPr>
              <w:t>Presidente</w:t>
            </w:r>
          </w:p>
          <w:p w14:paraId="6AB8F455" w14:textId="77777777" w:rsidR="000C4D07" w:rsidRPr="000C4D07" w:rsidRDefault="000C4D07" w:rsidP="000C4D07">
            <w:pPr>
              <w:jc w:val="right"/>
              <w:rPr>
                <w:rFonts w:ascii="Gotham Medium" w:eastAsia="Aptos" w:hAnsi="Gotham Medium" w:cs="Times New Roman"/>
              </w:rPr>
            </w:pPr>
          </w:p>
          <w:p w14:paraId="1E68E875" w14:textId="75F2C6F6" w:rsidR="000C4D07" w:rsidRDefault="000C4D07" w:rsidP="000C4D07">
            <w:pPr>
              <w:jc w:val="right"/>
              <w:rPr>
                <w:rFonts w:ascii="Gotham Medium" w:eastAsia="Aptos" w:hAnsi="Gotham Medium" w:cs="Times New Roman"/>
              </w:rPr>
            </w:pPr>
          </w:p>
          <w:p w14:paraId="7DC7BEFA" w14:textId="77777777" w:rsidR="00194609" w:rsidRPr="000C4D07" w:rsidRDefault="00194609" w:rsidP="000C4D07">
            <w:pPr>
              <w:jc w:val="right"/>
              <w:rPr>
                <w:rFonts w:ascii="Gotham Medium" w:eastAsia="Aptos" w:hAnsi="Gotham Medium" w:cs="Times New Roman"/>
              </w:rPr>
            </w:pPr>
          </w:p>
          <w:p w14:paraId="23F68C4D" w14:textId="77777777" w:rsidR="000C4D07" w:rsidRPr="000C4D07" w:rsidRDefault="000C4D07" w:rsidP="000C4D07">
            <w:pPr>
              <w:jc w:val="right"/>
              <w:rPr>
                <w:rFonts w:ascii="Gotham Medium" w:eastAsia="Aptos" w:hAnsi="Gotham Medium" w:cs="Times New Roman"/>
              </w:rPr>
            </w:pPr>
          </w:p>
        </w:tc>
      </w:tr>
      <w:tr w:rsidR="000C4D07" w:rsidRPr="000C4D07" w14:paraId="593F906B" w14:textId="77777777" w:rsidTr="00D020CE">
        <w:trPr>
          <w:jc w:val="center"/>
        </w:trPr>
        <w:tc>
          <w:tcPr>
            <w:tcW w:w="4260" w:type="dxa"/>
            <w:tcBorders>
              <w:top w:val="single" w:sz="4" w:space="0" w:color="auto"/>
            </w:tcBorders>
          </w:tcPr>
          <w:p w14:paraId="44CCE136" w14:textId="77777777" w:rsidR="000C4D07" w:rsidRPr="000C4D07" w:rsidRDefault="000C4D07" w:rsidP="000C4D07">
            <w:pPr>
              <w:jc w:val="center"/>
              <w:rPr>
                <w:rFonts w:ascii="Gotham Medium" w:eastAsia="Aptos" w:hAnsi="Gotham Medium" w:cs="Times New Roman"/>
              </w:rPr>
            </w:pPr>
            <w:r w:rsidRPr="000C4D07">
              <w:rPr>
                <w:rFonts w:ascii="Gotham Medium" w:eastAsia="Aptos" w:hAnsi="Gotham Medium" w:cs="Times New Roman"/>
              </w:rPr>
              <w:t>Lic. Luciano Cervantes Jiménez Procurador Fiscal</w:t>
            </w:r>
          </w:p>
          <w:p w14:paraId="02E8BD12" w14:textId="72F68783" w:rsidR="000C4D07" w:rsidRDefault="000C4D07" w:rsidP="000C4D07">
            <w:pPr>
              <w:jc w:val="center"/>
              <w:rPr>
                <w:rFonts w:ascii="Gotham Medium" w:eastAsia="Aptos" w:hAnsi="Gotham Medium" w:cs="Times New Roman"/>
              </w:rPr>
            </w:pPr>
          </w:p>
          <w:p w14:paraId="35AA16F5" w14:textId="77777777" w:rsidR="000C4D07" w:rsidRPr="000C4D07" w:rsidRDefault="000C4D07" w:rsidP="000C4D07">
            <w:pPr>
              <w:jc w:val="right"/>
              <w:rPr>
                <w:rFonts w:ascii="Gotham Medium" w:eastAsia="Aptos" w:hAnsi="Gotham Medium" w:cs="Times New Roman"/>
              </w:rPr>
            </w:pPr>
          </w:p>
        </w:tc>
      </w:tr>
    </w:tbl>
    <w:tbl>
      <w:tblPr>
        <w:tblW w:w="8081" w:type="dxa"/>
        <w:tblInd w:w="-318" w:type="dxa"/>
        <w:tblLook w:val="04A0" w:firstRow="1" w:lastRow="0" w:firstColumn="1" w:lastColumn="0" w:noHBand="0" w:noVBand="1"/>
      </w:tblPr>
      <w:tblGrid>
        <w:gridCol w:w="3816"/>
        <w:gridCol w:w="222"/>
        <w:gridCol w:w="4104"/>
      </w:tblGrid>
      <w:tr w:rsidR="000C4D07" w:rsidRPr="000C4D07" w14:paraId="6A76002E" w14:textId="77777777" w:rsidTr="00D020CE">
        <w:tc>
          <w:tcPr>
            <w:tcW w:w="3877" w:type="dxa"/>
            <w:tcBorders>
              <w:top w:val="nil"/>
              <w:left w:val="nil"/>
              <w:bottom w:val="nil"/>
              <w:right w:val="nil"/>
            </w:tcBorders>
          </w:tcPr>
          <w:p w14:paraId="76943A6D" w14:textId="77777777" w:rsidR="000C4D07" w:rsidRPr="000C4D07" w:rsidRDefault="000C4D07" w:rsidP="000C4D07">
            <w:pPr>
              <w:jc w:val="center"/>
              <w:rPr>
                <w:rFonts w:ascii="Gotham Medium" w:eastAsia="Aptos" w:hAnsi="Gotham Medium" w:cs="Times New Roman"/>
              </w:rPr>
            </w:pPr>
            <w:r w:rsidRPr="000C4D07">
              <w:rPr>
                <w:rFonts w:ascii="Gotham Medium" w:eastAsia="Aptos" w:hAnsi="Gotham Medium" w:cs="Times New Roman"/>
              </w:rPr>
              <w:t xml:space="preserve">Vocal:  </w:t>
            </w:r>
          </w:p>
        </w:tc>
        <w:tc>
          <w:tcPr>
            <w:tcW w:w="283" w:type="dxa"/>
            <w:tcBorders>
              <w:top w:val="nil"/>
              <w:left w:val="nil"/>
              <w:bottom w:val="nil"/>
              <w:right w:val="nil"/>
            </w:tcBorders>
          </w:tcPr>
          <w:p w14:paraId="2F925478" w14:textId="77777777" w:rsidR="000C4D07" w:rsidRPr="000C4D07" w:rsidRDefault="000C4D07" w:rsidP="000C4D07">
            <w:pPr>
              <w:jc w:val="right"/>
              <w:rPr>
                <w:rFonts w:ascii="Gotham Medium" w:eastAsia="Aptos" w:hAnsi="Gotham Medium" w:cs="Times New Roman"/>
              </w:rPr>
            </w:pPr>
          </w:p>
        </w:tc>
        <w:tc>
          <w:tcPr>
            <w:tcW w:w="3921" w:type="dxa"/>
            <w:tcBorders>
              <w:top w:val="nil"/>
              <w:left w:val="nil"/>
              <w:bottom w:val="nil"/>
              <w:right w:val="nil"/>
            </w:tcBorders>
          </w:tcPr>
          <w:p w14:paraId="1BBF5697" w14:textId="77777777" w:rsidR="000C4D07" w:rsidRPr="000C4D07" w:rsidRDefault="000C4D07" w:rsidP="000C4D07">
            <w:pPr>
              <w:jc w:val="center"/>
              <w:rPr>
                <w:rFonts w:ascii="Gotham Medium" w:eastAsia="Aptos" w:hAnsi="Gotham Medium" w:cs="Times New Roman"/>
              </w:rPr>
            </w:pPr>
            <w:r w:rsidRPr="000C4D07">
              <w:rPr>
                <w:rFonts w:ascii="Gotham Medium" w:eastAsia="Aptos" w:hAnsi="Gotham Medium" w:cs="Times New Roman"/>
              </w:rPr>
              <w:t xml:space="preserve">Vocal: </w:t>
            </w:r>
          </w:p>
          <w:p w14:paraId="16698DEA" w14:textId="77777777" w:rsidR="000C4D07" w:rsidRPr="000C4D07" w:rsidRDefault="000C4D07" w:rsidP="000C4D07">
            <w:pPr>
              <w:jc w:val="right"/>
              <w:rPr>
                <w:rFonts w:ascii="Gotham Medium" w:eastAsia="Aptos" w:hAnsi="Gotham Medium" w:cs="Times New Roman"/>
              </w:rPr>
            </w:pPr>
          </w:p>
        </w:tc>
      </w:tr>
      <w:tr w:rsidR="000C4D07" w:rsidRPr="000C4D07" w14:paraId="67121BBE" w14:textId="77777777" w:rsidTr="00D020CE">
        <w:tc>
          <w:tcPr>
            <w:tcW w:w="3877" w:type="dxa"/>
            <w:tcBorders>
              <w:top w:val="nil"/>
              <w:left w:val="nil"/>
              <w:bottom w:val="nil"/>
              <w:right w:val="nil"/>
            </w:tcBorders>
          </w:tcPr>
          <w:p w14:paraId="4BF1CB10" w14:textId="35413AC5" w:rsidR="000C4D07" w:rsidRDefault="000C4D07" w:rsidP="000C4D07">
            <w:pPr>
              <w:jc w:val="right"/>
              <w:rPr>
                <w:rFonts w:ascii="Gotham Medium" w:eastAsia="Aptos" w:hAnsi="Gotham Medium" w:cs="Times New Roman"/>
              </w:rPr>
            </w:pPr>
            <w:bookmarkStart w:id="0" w:name="_GoBack"/>
            <w:bookmarkEnd w:id="0"/>
          </w:p>
          <w:p w14:paraId="2278663E" w14:textId="77777777" w:rsidR="00194609" w:rsidRPr="000C4D07" w:rsidRDefault="00194609" w:rsidP="000C4D07">
            <w:pPr>
              <w:jc w:val="right"/>
              <w:rPr>
                <w:rFonts w:ascii="Gotham Medium" w:eastAsia="Aptos" w:hAnsi="Gotham Medium" w:cs="Times New Roman"/>
              </w:rPr>
            </w:pPr>
          </w:p>
          <w:p w14:paraId="1608034D" w14:textId="77777777" w:rsidR="000C4D07" w:rsidRPr="000C4D07" w:rsidRDefault="000C4D07" w:rsidP="000C4D07">
            <w:pPr>
              <w:jc w:val="right"/>
              <w:rPr>
                <w:rFonts w:ascii="Gotham Medium" w:eastAsia="Aptos" w:hAnsi="Gotham Medium" w:cs="Times New Roman"/>
              </w:rPr>
            </w:pPr>
          </w:p>
          <w:p w14:paraId="4C735652" w14:textId="77777777" w:rsidR="000C4D07" w:rsidRPr="000C4D07" w:rsidRDefault="000C4D07" w:rsidP="000C4D07">
            <w:pPr>
              <w:jc w:val="right"/>
              <w:rPr>
                <w:rFonts w:ascii="Gotham Medium" w:eastAsia="Aptos" w:hAnsi="Gotham Medium" w:cs="Times New Roman"/>
              </w:rPr>
            </w:pPr>
            <w:r w:rsidRPr="000C4D07">
              <w:rPr>
                <w:rFonts w:ascii="Gotham Medium" w:eastAsia="Aptos" w:hAnsi="Gotham Medium" w:cs="Times New Roman"/>
              </w:rPr>
              <w:t>_________________________</w:t>
            </w:r>
          </w:p>
        </w:tc>
        <w:tc>
          <w:tcPr>
            <w:tcW w:w="283" w:type="dxa"/>
            <w:tcBorders>
              <w:top w:val="nil"/>
              <w:left w:val="nil"/>
              <w:bottom w:val="nil"/>
              <w:right w:val="nil"/>
            </w:tcBorders>
          </w:tcPr>
          <w:p w14:paraId="7FC36E36" w14:textId="77777777" w:rsidR="000C4D07" w:rsidRPr="000C4D07" w:rsidRDefault="000C4D07" w:rsidP="000C4D07">
            <w:pPr>
              <w:jc w:val="right"/>
              <w:rPr>
                <w:rFonts w:ascii="Gotham Medium" w:eastAsia="Aptos" w:hAnsi="Gotham Medium" w:cs="Times New Roman"/>
              </w:rPr>
            </w:pPr>
          </w:p>
          <w:p w14:paraId="07681970" w14:textId="77777777" w:rsidR="000C4D07" w:rsidRPr="000C4D07" w:rsidRDefault="000C4D07" w:rsidP="000C4D07">
            <w:pPr>
              <w:jc w:val="right"/>
              <w:rPr>
                <w:rFonts w:ascii="Gotham Medium" w:eastAsia="Aptos" w:hAnsi="Gotham Medium" w:cs="Times New Roman"/>
              </w:rPr>
            </w:pPr>
          </w:p>
        </w:tc>
        <w:tc>
          <w:tcPr>
            <w:tcW w:w="3921" w:type="dxa"/>
            <w:tcBorders>
              <w:top w:val="nil"/>
              <w:left w:val="nil"/>
              <w:bottom w:val="nil"/>
              <w:right w:val="nil"/>
            </w:tcBorders>
          </w:tcPr>
          <w:p w14:paraId="3FA48F11" w14:textId="09449E03" w:rsidR="000C4D07" w:rsidRDefault="000C4D07" w:rsidP="000C4D07">
            <w:pPr>
              <w:jc w:val="right"/>
              <w:rPr>
                <w:rFonts w:ascii="Gotham Medium" w:eastAsia="Aptos" w:hAnsi="Gotham Medium" w:cs="Times New Roman"/>
              </w:rPr>
            </w:pPr>
          </w:p>
          <w:p w14:paraId="286E946F" w14:textId="77777777" w:rsidR="00194609" w:rsidRPr="000C4D07" w:rsidRDefault="00194609" w:rsidP="000C4D07">
            <w:pPr>
              <w:jc w:val="right"/>
              <w:rPr>
                <w:rFonts w:ascii="Gotham Medium" w:eastAsia="Aptos" w:hAnsi="Gotham Medium" w:cs="Times New Roman"/>
              </w:rPr>
            </w:pPr>
          </w:p>
          <w:p w14:paraId="27114D8D" w14:textId="77777777" w:rsidR="000C4D07" w:rsidRPr="000C4D07" w:rsidRDefault="000C4D07" w:rsidP="000C4D07">
            <w:pPr>
              <w:jc w:val="right"/>
              <w:rPr>
                <w:rFonts w:ascii="Gotham Medium" w:eastAsia="Aptos" w:hAnsi="Gotham Medium" w:cs="Times New Roman"/>
              </w:rPr>
            </w:pPr>
          </w:p>
          <w:p w14:paraId="5DD8F3E9" w14:textId="77777777" w:rsidR="000C4D07" w:rsidRPr="000C4D07" w:rsidRDefault="000C4D07" w:rsidP="000C4D07">
            <w:pPr>
              <w:jc w:val="right"/>
              <w:rPr>
                <w:rFonts w:ascii="Gotham Medium" w:eastAsia="Aptos" w:hAnsi="Gotham Medium" w:cs="Times New Roman"/>
              </w:rPr>
            </w:pPr>
            <w:r w:rsidRPr="000C4D07">
              <w:rPr>
                <w:rFonts w:ascii="Gotham Medium" w:eastAsia="Aptos" w:hAnsi="Gotham Medium" w:cs="Times New Roman"/>
              </w:rPr>
              <w:t>___________________________</w:t>
            </w:r>
          </w:p>
        </w:tc>
      </w:tr>
      <w:tr w:rsidR="000C4D07" w:rsidRPr="000C4D07" w14:paraId="32765D80" w14:textId="77777777" w:rsidTr="00D020CE">
        <w:tc>
          <w:tcPr>
            <w:tcW w:w="3877" w:type="dxa"/>
            <w:tcBorders>
              <w:top w:val="nil"/>
              <w:left w:val="nil"/>
              <w:bottom w:val="nil"/>
              <w:right w:val="nil"/>
            </w:tcBorders>
          </w:tcPr>
          <w:p w14:paraId="3CBF29A8" w14:textId="77777777" w:rsidR="000C4D07" w:rsidRPr="000C4D07" w:rsidRDefault="000C4D07" w:rsidP="000C4D07">
            <w:pPr>
              <w:jc w:val="center"/>
              <w:rPr>
                <w:rFonts w:ascii="Gotham Medium" w:eastAsia="Aptos" w:hAnsi="Gotham Medium" w:cs="Times New Roman"/>
              </w:rPr>
            </w:pPr>
            <w:r w:rsidRPr="000C4D07">
              <w:rPr>
                <w:rFonts w:ascii="Gotham Medium" w:eastAsia="Aptos" w:hAnsi="Gotham Medium" w:cs="Times New Roman"/>
              </w:rPr>
              <w:t xml:space="preserve">Mtro. </w:t>
            </w:r>
            <w:proofErr w:type="spellStart"/>
            <w:r w:rsidRPr="000C4D07">
              <w:rPr>
                <w:rFonts w:ascii="Gotham Medium" w:eastAsia="Aptos" w:hAnsi="Gotham Medium" w:cs="Times New Roman"/>
              </w:rPr>
              <w:t>Aniel</w:t>
            </w:r>
            <w:proofErr w:type="spellEnd"/>
            <w:r w:rsidRPr="000C4D07">
              <w:rPr>
                <w:rFonts w:ascii="Gotham Medium" w:eastAsia="Aptos" w:hAnsi="Gotham Medium" w:cs="Times New Roman"/>
              </w:rPr>
              <w:t xml:space="preserve"> Alberto Altamirano </w:t>
            </w:r>
            <w:proofErr w:type="spellStart"/>
            <w:r w:rsidRPr="000C4D07">
              <w:rPr>
                <w:rFonts w:ascii="Gotham Medium" w:eastAsia="Aptos" w:hAnsi="Gotham Medium" w:cs="Times New Roman"/>
              </w:rPr>
              <w:t>Ogarrio</w:t>
            </w:r>
            <w:proofErr w:type="spellEnd"/>
            <w:r w:rsidRPr="000C4D07">
              <w:rPr>
                <w:rFonts w:ascii="Gotham Medium" w:eastAsia="Aptos" w:hAnsi="Gotham Medium" w:cs="Times New Roman"/>
              </w:rPr>
              <w:t xml:space="preserve"> Subsecretario de Ingresos </w:t>
            </w:r>
          </w:p>
        </w:tc>
        <w:tc>
          <w:tcPr>
            <w:tcW w:w="283" w:type="dxa"/>
            <w:tcBorders>
              <w:top w:val="nil"/>
              <w:left w:val="nil"/>
              <w:bottom w:val="nil"/>
              <w:right w:val="nil"/>
            </w:tcBorders>
          </w:tcPr>
          <w:p w14:paraId="0CADDF83" w14:textId="77777777" w:rsidR="000C4D07" w:rsidRPr="000C4D07" w:rsidRDefault="000C4D07" w:rsidP="000C4D07">
            <w:pPr>
              <w:jc w:val="right"/>
              <w:rPr>
                <w:rFonts w:ascii="Gotham Medium" w:eastAsia="Aptos" w:hAnsi="Gotham Medium" w:cs="Times New Roman"/>
              </w:rPr>
            </w:pPr>
          </w:p>
        </w:tc>
        <w:tc>
          <w:tcPr>
            <w:tcW w:w="3921" w:type="dxa"/>
            <w:tcBorders>
              <w:top w:val="nil"/>
              <w:left w:val="nil"/>
              <w:bottom w:val="nil"/>
              <w:right w:val="nil"/>
            </w:tcBorders>
          </w:tcPr>
          <w:p w14:paraId="05645107" w14:textId="71F3A39F" w:rsidR="000C4D07" w:rsidRPr="000C4D07" w:rsidRDefault="000C4D07" w:rsidP="000C4D07">
            <w:pPr>
              <w:jc w:val="center"/>
              <w:rPr>
                <w:rFonts w:ascii="Gotham Medium" w:eastAsia="Aptos" w:hAnsi="Gotham Medium" w:cs="Times New Roman"/>
              </w:rPr>
            </w:pPr>
            <w:r w:rsidRPr="000C4D07">
              <w:rPr>
                <w:rFonts w:ascii="Gotham Medium" w:eastAsia="Aptos" w:hAnsi="Gotham Medium" w:cs="Times New Roman"/>
              </w:rPr>
              <w:t>L</w:t>
            </w:r>
            <w:r w:rsidR="0091316D">
              <w:rPr>
                <w:rFonts w:ascii="Gotham Medium" w:eastAsia="Aptos" w:hAnsi="Gotham Medium" w:cs="Times New Roman"/>
              </w:rPr>
              <w:t>ic</w:t>
            </w:r>
            <w:r w:rsidRPr="000C4D07">
              <w:rPr>
                <w:rFonts w:ascii="Gotham Medium" w:eastAsia="Aptos" w:hAnsi="Gotham Medium" w:cs="Times New Roman"/>
              </w:rPr>
              <w:t xml:space="preserve">. Carlos Adolfo Contreras Muro </w:t>
            </w:r>
          </w:p>
          <w:p w14:paraId="74852200" w14:textId="77777777" w:rsidR="000C4D07" w:rsidRPr="000C4D07" w:rsidRDefault="000C4D07" w:rsidP="000C4D07">
            <w:pPr>
              <w:jc w:val="center"/>
              <w:rPr>
                <w:rFonts w:ascii="Gotham Medium" w:eastAsia="Aptos" w:hAnsi="Gotham Medium" w:cs="Times New Roman"/>
              </w:rPr>
            </w:pPr>
            <w:r w:rsidRPr="000C4D07">
              <w:rPr>
                <w:rFonts w:ascii="Gotham Medium" w:eastAsia="Aptos" w:hAnsi="Gotham Medium" w:cs="Times New Roman"/>
              </w:rPr>
              <w:t>Subsecretario de Egresos</w:t>
            </w:r>
          </w:p>
        </w:tc>
      </w:tr>
      <w:tr w:rsidR="000C4D07" w:rsidRPr="000C4D07" w14:paraId="3E185D76" w14:textId="77777777" w:rsidTr="00D020CE">
        <w:tc>
          <w:tcPr>
            <w:tcW w:w="3877" w:type="dxa"/>
            <w:tcBorders>
              <w:top w:val="nil"/>
              <w:left w:val="nil"/>
              <w:bottom w:val="nil"/>
              <w:right w:val="nil"/>
            </w:tcBorders>
          </w:tcPr>
          <w:p w14:paraId="01EDC8F3" w14:textId="77777777" w:rsidR="000C4D07" w:rsidRPr="000C4D07" w:rsidRDefault="000C4D07" w:rsidP="000C4D07">
            <w:pPr>
              <w:jc w:val="right"/>
              <w:rPr>
                <w:rFonts w:ascii="Gotham Medium" w:eastAsia="Aptos" w:hAnsi="Gotham Medium" w:cs="Times New Roman"/>
              </w:rPr>
            </w:pPr>
          </w:p>
          <w:p w14:paraId="1A42D6C4" w14:textId="77777777" w:rsidR="000C4D07" w:rsidRPr="000C4D07" w:rsidRDefault="000C4D07" w:rsidP="000C4D07">
            <w:pPr>
              <w:jc w:val="right"/>
              <w:rPr>
                <w:rFonts w:ascii="Gotham Medium" w:eastAsia="Aptos" w:hAnsi="Gotham Medium" w:cs="Times New Roman"/>
              </w:rPr>
            </w:pPr>
          </w:p>
          <w:p w14:paraId="1135D16F" w14:textId="77777777" w:rsidR="000C4D07" w:rsidRPr="000C4D07" w:rsidRDefault="000C4D07" w:rsidP="000C4D07">
            <w:pPr>
              <w:rPr>
                <w:rFonts w:ascii="Gotham Medium" w:eastAsia="Aptos" w:hAnsi="Gotham Medium" w:cs="Times New Roman"/>
              </w:rPr>
            </w:pPr>
          </w:p>
        </w:tc>
        <w:tc>
          <w:tcPr>
            <w:tcW w:w="283" w:type="dxa"/>
            <w:tcBorders>
              <w:top w:val="nil"/>
              <w:left w:val="nil"/>
              <w:bottom w:val="nil"/>
              <w:right w:val="nil"/>
            </w:tcBorders>
          </w:tcPr>
          <w:p w14:paraId="58B04A97" w14:textId="77777777" w:rsidR="000C4D07" w:rsidRPr="000C4D07" w:rsidRDefault="000C4D07" w:rsidP="000C4D07">
            <w:pPr>
              <w:jc w:val="right"/>
              <w:rPr>
                <w:rFonts w:ascii="Gotham Medium" w:eastAsia="Aptos" w:hAnsi="Gotham Medium" w:cs="Times New Roman"/>
              </w:rPr>
            </w:pPr>
          </w:p>
        </w:tc>
        <w:tc>
          <w:tcPr>
            <w:tcW w:w="3921" w:type="dxa"/>
            <w:tcBorders>
              <w:top w:val="nil"/>
              <w:left w:val="nil"/>
              <w:bottom w:val="nil"/>
              <w:right w:val="nil"/>
            </w:tcBorders>
          </w:tcPr>
          <w:p w14:paraId="7E2A76B1" w14:textId="77777777" w:rsidR="000C4D07" w:rsidRPr="000C4D07" w:rsidRDefault="000C4D07" w:rsidP="000C4D07">
            <w:pPr>
              <w:jc w:val="right"/>
              <w:rPr>
                <w:rFonts w:ascii="Gotham Medium" w:eastAsia="Aptos" w:hAnsi="Gotham Medium" w:cs="Times New Roman"/>
              </w:rPr>
            </w:pPr>
          </w:p>
        </w:tc>
      </w:tr>
      <w:tr w:rsidR="000C4D07" w:rsidRPr="000C4D07" w14:paraId="54A6D0C6" w14:textId="77777777" w:rsidTr="00D020CE">
        <w:tc>
          <w:tcPr>
            <w:tcW w:w="3877" w:type="dxa"/>
            <w:tcBorders>
              <w:top w:val="nil"/>
              <w:left w:val="nil"/>
              <w:bottom w:val="single" w:sz="4" w:space="0" w:color="auto"/>
              <w:right w:val="nil"/>
            </w:tcBorders>
          </w:tcPr>
          <w:p w14:paraId="47BBBDD2" w14:textId="77777777" w:rsidR="00194609" w:rsidRDefault="00194609" w:rsidP="000C4D07">
            <w:pPr>
              <w:jc w:val="center"/>
              <w:rPr>
                <w:rFonts w:ascii="Gotham Medium" w:eastAsia="Aptos" w:hAnsi="Gotham Medium" w:cs="Times New Roman"/>
              </w:rPr>
            </w:pPr>
          </w:p>
          <w:p w14:paraId="47C646C4" w14:textId="7FF727B8" w:rsidR="000C4D07" w:rsidRPr="000C4D07" w:rsidRDefault="000C4D07" w:rsidP="000C4D07">
            <w:pPr>
              <w:jc w:val="center"/>
              <w:rPr>
                <w:rFonts w:ascii="Gotham Medium" w:eastAsia="Aptos" w:hAnsi="Gotham Medium" w:cs="Times New Roman"/>
              </w:rPr>
            </w:pPr>
            <w:r w:rsidRPr="000C4D07">
              <w:rPr>
                <w:rFonts w:ascii="Gotham Medium" w:eastAsia="Aptos" w:hAnsi="Gotham Medium" w:cs="Times New Roman"/>
              </w:rPr>
              <w:t xml:space="preserve">Vocal: </w:t>
            </w:r>
          </w:p>
          <w:p w14:paraId="12B3BABF" w14:textId="77777777" w:rsidR="000C4D07" w:rsidRDefault="000C4D07" w:rsidP="000C4D07">
            <w:pPr>
              <w:jc w:val="right"/>
              <w:rPr>
                <w:rFonts w:ascii="Gotham Medium" w:eastAsia="Aptos" w:hAnsi="Gotham Medium" w:cs="Times New Roman"/>
              </w:rPr>
            </w:pPr>
          </w:p>
          <w:p w14:paraId="3FEE6DEA" w14:textId="77777777" w:rsidR="006F2CA6" w:rsidRDefault="006F2CA6" w:rsidP="000C4D07">
            <w:pPr>
              <w:jc w:val="right"/>
              <w:rPr>
                <w:rFonts w:ascii="Gotham Medium" w:eastAsia="Aptos" w:hAnsi="Gotham Medium" w:cs="Times New Roman"/>
              </w:rPr>
            </w:pPr>
          </w:p>
          <w:p w14:paraId="257C3C4E" w14:textId="77777777" w:rsidR="006F2CA6" w:rsidRDefault="006F2CA6" w:rsidP="000C4D07">
            <w:pPr>
              <w:jc w:val="right"/>
              <w:rPr>
                <w:rFonts w:ascii="Gotham Medium" w:eastAsia="Aptos" w:hAnsi="Gotham Medium" w:cs="Times New Roman"/>
              </w:rPr>
            </w:pPr>
          </w:p>
          <w:p w14:paraId="009901D0" w14:textId="77777777" w:rsidR="006F2CA6" w:rsidRDefault="006F2CA6" w:rsidP="000C4D07">
            <w:pPr>
              <w:jc w:val="right"/>
              <w:rPr>
                <w:rFonts w:ascii="Gotham Medium" w:eastAsia="Aptos" w:hAnsi="Gotham Medium" w:cs="Times New Roman"/>
              </w:rPr>
            </w:pPr>
          </w:p>
          <w:p w14:paraId="1C95B14F" w14:textId="2A224AB6" w:rsidR="006F2CA6" w:rsidRPr="000C4D07" w:rsidRDefault="006F2CA6" w:rsidP="000C4D07">
            <w:pPr>
              <w:jc w:val="right"/>
              <w:rPr>
                <w:rFonts w:ascii="Gotham Medium" w:eastAsia="Aptos" w:hAnsi="Gotham Medium" w:cs="Times New Roman"/>
              </w:rPr>
            </w:pPr>
          </w:p>
        </w:tc>
        <w:tc>
          <w:tcPr>
            <w:tcW w:w="283" w:type="dxa"/>
            <w:tcBorders>
              <w:top w:val="nil"/>
              <w:left w:val="nil"/>
              <w:bottom w:val="nil"/>
              <w:right w:val="nil"/>
            </w:tcBorders>
          </w:tcPr>
          <w:p w14:paraId="35BFF0F4" w14:textId="77777777" w:rsidR="000C4D07" w:rsidRPr="000C4D07" w:rsidRDefault="000C4D07" w:rsidP="000C4D07">
            <w:pPr>
              <w:jc w:val="right"/>
              <w:rPr>
                <w:rFonts w:ascii="Gotham Medium" w:eastAsia="Aptos" w:hAnsi="Gotham Medium" w:cs="Times New Roman"/>
              </w:rPr>
            </w:pPr>
          </w:p>
        </w:tc>
        <w:tc>
          <w:tcPr>
            <w:tcW w:w="3921" w:type="dxa"/>
            <w:tcBorders>
              <w:top w:val="nil"/>
              <w:left w:val="nil"/>
              <w:bottom w:val="single" w:sz="4" w:space="0" w:color="auto"/>
              <w:right w:val="nil"/>
            </w:tcBorders>
          </w:tcPr>
          <w:p w14:paraId="7FAC629F" w14:textId="77777777" w:rsidR="00194609" w:rsidRDefault="00194609" w:rsidP="000C4D07">
            <w:pPr>
              <w:jc w:val="center"/>
              <w:rPr>
                <w:rFonts w:ascii="Gotham Medium" w:eastAsia="Aptos" w:hAnsi="Gotham Medium" w:cs="Times New Roman"/>
              </w:rPr>
            </w:pPr>
          </w:p>
          <w:p w14:paraId="1F8B7E89" w14:textId="086E046C" w:rsidR="000C4D07" w:rsidRPr="000C4D07" w:rsidRDefault="000C4D07" w:rsidP="000C4D07">
            <w:pPr>
              <w:jc w:val="center"/>
              <w:rPr>
                <w:rFonts w:ascii="Gotham Medium" w:eastAsia="Aptos" w:hAnsi="Gotham Medium" w:cs="Times New Roman"/>
              </w:rPr>
            </w:pPr>
            <w:r w:rsidRPr="000C4D07">
              <w:rPr>
                <w:rFonts w:ascii="Gotham Medium" w:eastAsia="Aptos" w:hAnsi="Gotham Medium" w:cs="Times New Roman"/>
              </w:rPr>
              <w:t xml:space="preserve">Vocal: </w:t>
            </w:r>
          </w:p>
          <w:p w14:paraId="45820298" w14:textId="77777777" w:rsidR="000C4D07" w:rsidRPr="000C4D07" w:rsidRDefault="000C4D07" w:rsidP="000C4D07">
            <w:pPr>
              <w:jc w:val="right"/>
              <w:rPr>
                <w:rFonts w:ascii="Gotham Medium" w:eastAsia="Aptos" w:hAnsi="Gotham Medium" w:cs="Times New Roman"/>
              </w:rPr>
            </w:pPr>
          </w:p>
          <w:p w14:paraId="27AA5D3C" w14:textId="77777777" w:rsidR="000C4D07" w:rsidRPr="000C4D07" w:rsidRDefault="000C4D07" w:rsidP="000C4D07">
            <w:pPr>
              <w:jc w:val="right"/>
              <w:rPr>
                <w:rFonts w:ascii="Gotham Medium" w:eastAsia="Aptos" w:hAnsi="Gotham Medium" w:cs="Times New Roman"/>
              </w:rPr>
            </w:pPr>
          </w:p>
          <w:p w14:paraId="4DC77C5F" w14:textId="77777777" w:rsidR="000C4D07" w:rsidRPr="000C4D07" w:rsidRDefault="000C4D07" w:rsidP="000C4D07">
            <w:pPr>
              <w:jc w:val="right"/>
              <w:rPr>
                <w:rFonts w:ascii="Gotham Medium" w:eastAsia="Aptos" w:hAnsi="Gotham Medium" w:cs="Times New Roman"/>
              </w:rPr>
            </w:pPr>
          </w:p>
          <w:p w14:paraId="78FB1D7A" w14:textId="77777777" w:rsidR="000C4D07" w:rsidRPr="000C4D07" w:rsidRDefault="000C4D07" w:rsidP="000C4D07">
            <w:pPr>
              <w:jc w:val="right"/>
              <w:rPr>
                <w:rFonts w:ascii="Gotham Medium" w:eastAsia="Aptos" w:hAnsi="Gotham Medium" w:cs="Times New Roman"/>
              </w:rPr>
            </w:pPr>
          </w:p>
        </w:tc>
      </w:tr>
      <w:tr w:rsidR="000C4D07" w:rsidRPr="000C4D07" w14:paraId="0BBFB653" w14:textId="77777777" w:rsidTr="00D020CE">
        <w:tc>
          <w:tcPr>
            <w:tcW w:w="3877" w:type="dxa"/>
            <w:tcBorders>
              <w:top w:val="single" w:sz="4" w:space="0" w:color="auto"/>
              <w:left w:val="nil"/>
              <w:bottom w:val="nil"/>
              <w:right w:val="nil"/>
            </w:tcBorders>
          </w:tcPr>
          <w:p w14:paraId="1EA414B9" w14:textId="77777777" w:rsidR="000C4D07" w:rsidRPr="000C4D07" w:rsidRDefault="000C4D07" w:rsidP="000C4D07">
            <w:pPr>
              <w:jc w:val="center"/>
              <w:rPr>
                <w:rFonts w:ascii="Gotham Medium" w:eastAsia="Aptos" w:hAnsi="Gotham Medium" w:cs="Times New Roman"/>
              </w:rPr>
            </w:pPr>
            <w:r w:rsidRPr="000C4D07">
              <w:rPr>
                <w:rFonts w:ascii="Gotham Medium" w:eastAsia="Aptos" w:hAnsi="Gotham Medium" w:cs="Times New Roman"/>
              </w:rPr>
              <w:t xml:space="preserve">Mtro. Eric Domínguez Vázquez </w:t>
            </w:r>
          </w:p>
          <w:p w14:paraId="17BBBA0D" w14:textId="77777777" w:rsidR="000C4D07" w:rsidRPr="000C4D07" w:rsidRDefault="000C4D07" w:rsidP="000C4D07">
            <w:pPr>
              <w:jc w:val="center"/>
              <w:rPr>
                <w:rFonts w:ascii="Gotham Medium" w:eastAsia="Aptos" w:hAnsi="Gotham Medium" w:cs="Times New Roman"/>
              </w:rPr>
            </w:pPr>
            <w:r w:rsidRPr="000C4D07">
              <w:rPr>
                <w:rFonts w:ascii="Gotham Medium" w:eastAsia="Aptos" w:hAnsi="Gotham Medium" w:cs="Times New Roman"/>
              </w:rPr>
              <w:t>Subsecretario de Finanzas y Administración</w:t>
            </w:r>
          </w:p>
          <w:p w14:paraId="17DD4B15" w14:textId="77777777" w:rsidR="000C4D07" w:rsidRPr="000C4D07" w:rsidRDefault="000C4D07" w:rsidP="000C4D07">
            <w:pPr>
              <w:jc w:val="center"/>
              <w:rPr>
                <w:rFonts w:ascii="Gotham Medium" w:eastAsia="Aptos" w:hAnsi="Gotham Medium" w:cs="Times New Roman"/>
              </w:rPr>
            </w:pPr>
          </w:p>
        </w:tc>
        <w:tc>
          <w:tcPr>
            <w:tcW w:w="283" w:type="dxa"/>
            <w:tcBorders>
              <w:top w:val="nil"/>
              <w:left w:val="nil"/>
              <w:bottom w:val="nil"/>
              <w:right w:val="nil"/>
            </w:tcBorders>
          </w:tcPr>
          <w:p w14:paraId="1F962D9D" w14:textId="77777777" w:rsidR="000C4D07" w:rsidRPr="000C4D07" w:rsidRDefault="000C4D07" w:rsidP="000C4D07">
            <w:pPr>
              <w:jc w:val="right"/>
              <w:rPr>
                <w:rFonts w:ascii="Gotham Medium" w:eastAsia="Aptos" w:hAnsi="Gotham Medium" w:cs="Times New Roman"/>
              </w:rPr>
            </w:pPr>
          </w:p>
        </w:tc>
        <w:tc>
          <w:tcPr>
            <w:tcW w:w="3921" w:type="dxa"/>
            <w:tcBorders>
              <w:top w:val="single" w:sz="4" w:space="0" w:color="auto"/>
              <w:left w:val="nil"/>
              <w:bottom w:val="nil"/>
              <w:right w:val="nil"/>
            </w:tcBorders>
          </w:tcPr>
          <w:p w14:paraId="5F60905D" w14:textId="77777777" w:rsidR="000C4D07" w:rsidRPr="000C4D07" w:rsidRDefault="000C4D07" w:rsidP="000C4D07">
            <w:pPr>
              <w:jc w:val="center"/>
              <w:rPr>
                <w:rFonts w:ascii="Gotham Medium" w:eastAsia="Aptos" w:hAnsi="Gotham Medium" w:cs="Times New Roman"/>
              </w:rPr>
            </w:pPr>
            <w:r w:rsidRPr="000C4D07">
              <w:rPr>
                <w:rFonts w:ascii="Gotham Medium" w:eastAsia="Aptos" w:hAnsi="Gotham Medium" w:cs="Times New Roman"/>
              </w:rPr>
              <w:t xml:space="preserve">Mtro. </w:t>
            </w:r>
            <w:proofErr w:type="spellStart"/>
            <w:r w:rsidRPr="000C4D07">
              <w:rPr>
                <w:rFonts w:ascii="Gotham Medium" w:eastAsia="Aptos" w:hAnsi="Gotham Medium" w:cs="Times New Roman"/>
              </w:rPr>
              <w:t>Aniel</w:t>
            </w:r>
            <w:proofErr w:type="spellEnd"/>
            <w:r w:rsidRPr="000C4D07">
              <w:rPr>
                <w:rFonts w:ascii="Gotham Medium" w:eastAsia="Aptos" w:hAnsi="Gotham Medium" w:cs="Times New Roman"/>
              </w:rPr>
              <w:t xml:space="preserve"> Alberto Altamirano </w:t>
            </w:r>
            <w:proofErr w:type="spellStart"/>
            <w:r w:rsidRPr="000C4D07">
              <w:rPr>
                <w:rFonts w:ascii="Gotham Medium" w:eastAsia="Aptos" w:hAnsi="Gotham Medium" w:cs="Times New Roman"/>
              </w:rPr>
              <w:t>Ogarrio</w:t>
            </w:r>
            <w:proofErr w:type="spellEnd"/>
            <w:r w:rsidRPr="000C4D07">
              <w:rPr>
                <w:rFonts w:ascii="Gotham Medium" w:eastAsia="Aptos" w:hAnsi="Gotham Medium" w:cs="Times New Roman"/>
              </w:rPr>
              <w:t xml:space="preserve"> </w:t>
            </w:r>
          </w:p>
          <w:p w14:paraId="168F1FB2" w14:textId="77777777" w:rsidR="000C4D07" w:rsidRPr="000C4D07" w:rsidRDefault="000C4D07" w:rsidP="000C4D07">
            <w:pPr>
              <w:jc w:val="center"/>
              <w:rPr>
                <w:rFonts w:ascii="Gotham Medium" w:eastAsia="Aptos" w:hAnsi="Gotham Medium" w:cs="Times New Roman"/>
              </w:rPr>
            </w:pPr>
            <w:r w:rsidRPr="000C4D07">
              <w:rPr>
                <w:rFonts w:ascii="Gotham Medium" w:eastAsia="Aptos" w:hAnsi="Gotham Medium" w:cs="Times New Roman"/>
              </w:rPr>
              <w:t xml:space="preserve">Encargado de la Subsecretaría de Planeación </w:t>
            </w:r>
          </w:p>
        </w:tc>
      </w:tr>
    </w:tbl>
    <w:p w14:paraId="3D031C26" w14:textId="77777777" w:rsidR="000C4D07" w:rsidRPr="000C4D07" w:rsidRDefault="000C4D07" w:rsidP="000C4D07">
      <w:pPr>
        <w:rPr>
          <w:rFonts w:ascii="GOTHAM-MEDIUM" w:hAnsi="GOTHAM-MEDIUM"/>
          <w:sz w:val="22"/>
          <w:szCs w:val="22"/>
          <w:lang w:val="en-US"/>
        </w:rPr>
      </w:pPr>
    </w:p>
    <w:tbl>
      <w:tblPr>
        <w:tblStyle w:val="Tablaconcuadrcula2"/>
        <w:tblW w:w="8582" w:type="dxa"/>
        <w:tblInd w:w="-318" w:type="dxa"/>
        <w:tblLook w:val="04A0" w:firstRow="1" w:lastRow="0" w:firstColumn="1" w:lastColumn="0" w:noHBand="0" w:noVBand="1"/>
      </w:tblPr>
      <w:tblGrid>
        <w:gridCol w:w="3567"/>
        <w:gridCol w:w="1003"/>
        <w:gridCol w:w="4012"/>
      </w:tblGrid>
      <w:tr w:rsidR="000C4D07" w:rsidRPr="000C4D07" w14:paraId="15B5E498" w14:textId="77777777" w:rsidTr="00D020CE">
        <w:tc>
          <w:tcPr>
            <w:tcW w:w="3567" w:type="dxa"/>
            <w:tcBorders>
              <w:top w:val="nil"/>
              <w:left w:val="nil"/>
              <w:bottom w:val="single" w:sz="4" w:space="0" w:color="auto"/>
              <w:right w:val="nil"/>
            </w:tcBorders>
          </w:tcPr>
          <w:p w14:paraId="3B5BBF36" w14:textId="77777777" w:rsidR="000C4D07" w:rsidRPr="000C4D07" w:rsidRDefault="000C4D07" w:rsidP="000C4D07">
            <w:pPr>
              <w:spacing w:beforeLines="60" w:before="144"/>
              <w:jc w:val="center"/>
              <w:rPr>
                <w:rFonts w:ascii="Gotham Medium" w:eastAsiaTheme="minorHAnsi" w:hAnsi="Gotham Medium" w:cstheme="minorBidi"/>
                <w:b/>
                <w:kern w:val="2"/>
                <w:sz w:val="24"/>
                <w:szCs w:val="24"/>
                <w:lang w:eastAsia="en-US"/>
                <w14:ligatures w14:val="standardContextual"/>
              </w:rPr>
            </w:pPr>
            <w:r w:rsidRPr="000C4D07">
              <w:rPr>
                <w:rFonts w:ascii="Gotham Medium" w:eastAsiaTheme="minorHAnsi" w:hAnsi="Gotham Medium" w:cstheme="minorBidi"/>
                <w:b/>
                <w:kern w:val="2"/>
                <w:sz w:val="24"/>
                <w:szCs w:val="24"/>
                <w:lang w:eastAsia="en-US"/>
                <w14:ligatures w14:val="standardContextual"/>
              </w:rPr>
              <w:t xml:space="preserve">Vocal: </w:t>
            </w:r>
          </w:p>
          <w:p w14:paraId="49C3598D" w14:textId="77777777" w:rsidR="000C4D07" w:rsidRPr="000C4D07" w:rsidRDefault="000C4D07" w:rsidP="000C4D07">
            <w:pPr>
              <w:spacing w:beforeLines="60" w:before="144"/>
              <w:rPr>
                <w:rFonts w:ascii="Gotham Medium" w:eastAsiaTheme="minorHAnsi" w:hAnsi="Gotham Medium" w:cstheme="minorBidi"/>
                <w:b/>
                <w:kern w:val="2"/>
                <w:sz w:val="24"/>
                <w:szCs w:val="24"/>
                <w:lang w:eastAsia="en-US"/>
                <w14:ligatures w14:val="standardContextual"/>
              </w:rPr>
            </w:pPr>
          </w:p>
        </w:tc>
        <w:tc>
          <w:tcPr>
            <w:tcW w:w="1003" w:type="dxa"/>
            <w:tcBorders>
              <w:top w:val="nil"/>
              <w:left w:val="nil"/>
              <w:bottom w:val="nil"/>
              <w:right w:val="nil"/>
            </w:tcBorders>
          </w:tcPr>
          <w:p w14:paraId="664F5561" w14:textId="77777777" w:rsidR="000C4D07" w:rsidRPr="000C4D07" w:rsidRDefault="000C4D07" w:rsidP="000C4D07">
            <w:pPr>
              <w:spacing w:beforeLines="60" w:before="144"/>
              <w:jc w:val="center"/>
              <w:rPr>
                <w:rFonts w:ascii="Gotham Medium" w:eastAsiaTheme="minorHAnsi" w:hAnsi="Gotham Medium" w:cstheme="minorBidi"/>
                <w:b/>
                <w:kern w:val="2"/>
                <w:sz w:val="24"/>
                <w:szCs w:val="24"/>
                <w:lang w:eastAsia="en-US"/>
                <w14:ligatures w14:val="standardContextual"/>
              </w:rPr>
            </w:pPr>
          </w:p>
          <w:p w14:paraId="0C8B5E4E" w14:textId="77777777" w:rsidR="000C4D07" w:rsidRPr="000C4D07" w:rsidRDefault="000C4D07" w:rsidP="000C4D07">
            <w:pPr>
              <w:spacing w:beforeLines="60" w:before="144"/>
              <w:jc w:val="center"/>
              <w:rPr>
                <w:rFonts w:ascii="Gotham Medium" w:eastAsiaTheme="minorHAnsi" w:hAnsi="Gotham Medium" w:cstheme="minorBidi"/>
                <w:b/>
                <w:kern w:val="2"/>
                <w:sz w:val="24"/>
                <w:szCs w:val="24"/>
                <w:lang w:eastAsia="en-US"/>
                <w14:ligatures w14:val="standardContextual"/>
              </w:rPr>
            </w:pPr>
          </w:p>
        </w:tc>
        <w:tc>
          <w:tcPr>
            <w:tcW w:w="4012" w:type="dxa"/>
            <w:tcBorders>
              <w:top w:val="nil"/>
              <w:left w:val="nil"/>
              <w:bottom w:val="nil"/>
              <w:right w:val="nil"/>
            </w:tcBorders>
          </w:tcPr>
          <w:p w14:paraId="59AD97AC" w14:textId="77777777" w:rsidR="000C4D07" w:rsidRPr="000C4D07" w:rsidRDefault="000C4D07" w:rsidP="000C4D07">
            <w:pPr>
              <w:spacing w:beforeLines="60" w:before="144"/>
              <w:jc w:val="center"/>
              <w:rPr>
                <w:rFonts w:ascii="Gotham Medium" w:eastAsiaTheme="minorHAnsi" w:hAnsi="Gotham Medium" w:cstheme="minorBidi"/>
                <w:b/>
                <w:kern w:val="2"/>
                <w:sz w:val="24"/>
                <w:szCs w:val="24"/>
                <w:lang w:eastAsia="en-US"/>
                <w14:ligatures w14:val="standardContextual"/>
              </w:rPr>
            </w:pPr>
            <w:r w:rsidRPr="000C4D07">
              <w:rPr>
                <w:rFonts w:ascii="Gotham Medium" w:eastAsiaTheme="minorHAnsi" w:hAnsi="Gotham Medium" w:cstheme="minorBidi"/>
                <w:b/>
                <w:kern w:val="2"/>
                <w:sz w:val="24"/>
                <w:szCs w:val="24"/>
                <w:lang w:eastAsia="en-US"/>
                <w14:ligatures w14:val="standardContextual"/>
              </w:rPr>
              <w:t>Secretario del Comité:</w:t>
            </w:r>
          </w:p>
          <w:p w14:paraId="73A08A4E" w14:textId="77777777" w:rsidR="000C4D07" w:rsidRPr="000C4D07" w:rsidRDefault="000C4D07" w:rsidP="000C4D07">
            <w:pPr>
              <w:spacing w:beforeLines="60" w:before="144"/>
              <w:jc w:val="center"/>
              <w:rPr>
                <w:rFonts w:ascii="Gotham Medium" w:eastAsiaTheme="minorHAnsi" w:hAnsi="Gotham Medium" w:cstheme="minorBidi"/>
                <w:b/>
                <w:kern w:val="2"/>
                <w:sz w:val="24"/>
                <w:szCs w:val="24"/>
                <w:lang w:eastAsia="en-US"/>
                <w14:ligatures w14:val="standardContextual"/>
              </w:rPr>
            </w:pPr>
          </w:p>
          <w:p w14:paraId="70E6D6F5" w14:textId="77777777" w:rsidR="000C4D07" w:rsidRPr="000C4D07" w:rsidRDefault="000C4D07" w:rsidP="000C4D07">
            <w:pPr>
              <w:spacing w:beforeLines="60" w:before="144"/>
              <w:jc w:val="center"/>
              <w:rPr>
                <w:rFonts w:ascii="Gotham Medium" w:eastAsiaTheme="minorHAnsi" w:hAnsi="Gotham Medium" w:cstheme="minorBidi"/>
                <w:b/>
                <w:kern w:val="2"/>
                <w:sz w:val="24"/>
                <w:szCs w:val="24"/>
                <w:lang w:eastAsia="en-US"/>
                <w14:ligatures w14:val="standardContextual"/>
              </w:rPr>
            </w:pPr>
          </w:p>
          <w:p w14:paraId="62D16253" w14:textId="77777777" w:rsidR="000C4D07" w:rsidRPr="000C4D07" w:rsidRDefault="000C4D07" w:rsidP="000C4D07">
            <w:pPr>
              <w:spacing w:beforeLines="60" w:before="144"/>
              <w:jc w:val="center"/>
              <w:rPr>
                <w:rFonts w:ascii="Gotham Medium" w:eastAsiaTheme="minorHAnsi" w:hAnsi="Gotham Medium" w:cstheme="minorBidi"/>
                <w:b/>
                <w:kern w:val="2"/>
                <w:sz w:val="24"/>
                <w:szCs w:val="24"/>
                <w:lang w:eastAsia="en-US"/>
                <w14:ligatures w14:val="standardContextual"/>
              </w:rPr>
            </w:pPr>
          </w:p>
        </w:tc>
      </w:tr>
      <w:tr w:rsidR="000C4D07" w:rsidRPr="000C4D07" w14:paraId="4F5581FF" w14:textId="77777777" w:rsidTr="00D020CE">
        <w:tc>
          <w:tcPr>
            <w:tcW w:w="3567" w:type="dxa"/>
            <w:tcBorders>
              <w:top w:val="single" w:sz="4" w:space="0" w:color="auto"/>
              <w:left w:val="nil"/>
              <w:bottom w:val="nil"/>
              <w:right w:val="nil"/>
            </w:tcBorders>
          </w:tcPr>
          <w:p w14:paraId="7E0F57E8" w14:textId="77777777" w:rsidR="000C4D07" w:rsidRPr="000C4D07" w:rsidRDefault="000C4D07" w:rsidP="000C4D07">
            <w:pPr>
              <w:jc w:val="center"/>
              <w:rPr>
                <w:rFonts w:ascii="Gotham Medium" w:eastAsiaTheme="minorHAnsi" w:hAnsi="Gotham Medium" w:cstheme="minorBidi"/>
                <w:kern w:val="2"/>
                <w:sz w:val="24"/>
                <w:szCs w:val="24"/>
                <w:lang w:eastAsia="en-US"/>
                <w14:ligatures w14:val="standardContextual"/>
              </w:rPr>
            </w:pPr>
            <w:r w:rsidRPr="000C4D07">
              <w:rPr>
                <w:rFonts w:ascii="Gotham Medium" w:eastAsiaTheme="minorHAnsi" w:hAnsi="Gotham Medium" w:cstheme="minorBidi"/>
                <w:kern w:val="2"/>
                <w:sz w:val="24"/>
                <w:szCs w:val="24"/>
                <w:lang w:eastAsia="en-US"/>
                <w14:ligatures w14:val="standardContextual"/>
              </w:rPr>
              <w:t xml:space="preserve">Lic. Omar Alejandro Hernández </w:t>
            </w:r>
            <w:proofErr w:type="spellStart"/>
            <w:r w:rsidRPr="000C4D07">
              <w:rPr>
                <w:rFonts w:ascii="Gotham Medium" w:eastAsiaTheme="minorHAnsi" w:hAnsi="Gotham Medium" w:cstheme="minorBidi"/>
                <w:kern w:val="2"/>
                <w:sz w:val="24"/>
                <w:szCs w:val="24"/>
                <w:lang w:eastAsia="en-US"/>
                <w14:ligatures w14:val="standardContextual"/>
              </w:rPr>
              <w:t>Hernández</w:t>
            </w:r>
            <w:proofErr w:type="spellEnd"/>
            <w:r w:rsidRPr="000C4D07">
              <w:rPr>
                <w:rFonts w:ascii="Gotham Medium" w:eastAsiaTheme="minorHAnsi" w:hAnsi="Gotham Medium" w:cstheme="minorBidi"/>
                <w:kern w:val="2"/>
                <w:sz w:val="24"/>
                <w:szCs w:val="24"/>
                <w:lang w:eastAsia="en-US"/>
                <w14:ligatures w14:val="standardContextual"/>
              </w:rPr>
              <w:t xml:space="preserve"> Coordinador de Asesores del C. Secretario</w:t>
            </w:r>
          </w:p>
        </w:tc>
        <w:tc>
          <w:tcPr>
            <w:tcW w:w="1003" w:type="dxa"/>
            <w:tcBorders>
              <w:top w:val="nil"/>
              <w:left w:val="nil"/>
              <w:bottom w:val="nil"/>
              <w:right w:val="nil"/>
            </w:tcBorders>
          </w:tcPr>
          <w:p w14:paraId="2DAC646E" w14:textId="77777777" w:rsidR="000C4D07" w:rsidRPr="000C4D07" w:rsidRDefault="000C4D07" w:rsidP="000C4D07">
            <w:pPr>
              <w:jc w:val="center"/>
              <w:rPr>
                <w:rFonts w:ascii="Gotham Medium" w:eastAsiaTheme="minorHAnsi" w:hAnsi="Gotham Medium" w:cstheme="minorBidi"/>
                <w:kern w:val="2"/>
                <w:sz w:val="24"/>
                <w:szCs w:val="24"/>
                <w:lang w:eastAsia="en-US"/>
                <w14:ligatures w14:val="standardContextual"/>
              </w:rPr>
            </w:pPr>
          </w:p>
          <w:p w14:paraId="4995A142" w14:textId="77777777" w:rsidR="000C4D07" w:rsidRPr="000C4D07" w:rsidRDefault="000C4D07" w:rsidP="000C4D07">
            <w:pPr>
              <w:jc w:val="center"/>
              <w:rPr>
                <w:rFonts w:ascii="Gotham Medium" w:eastAsiaTheme="minorHAnsi" w:hAnsi="Gotham Medium" w:cstheme="minorBidi"/>
                <w:kern w:val="2"/>
                <w:sz w:val="24"/>
                <w:szCs w:val="24"/>
                <w:lang w:eastAsia="en-US"/>
                <w14:ligatures w14:val="standardContextual"/>
              </w:rPr>
            </w:pPr>
          </w:p>
        </w:tc>
        <w:tc>
          <w:tcPr>
            <w:tcW w:w="4012" w:type="dxa"/>
            <w:tcBorders>
              <w:top w:val="nil"/>
              <w:left w:val="nil"/>
              <w:bottom w:val="nil"/>
              <w:right w:val="nil"/>
            </w:tcBorders>
          </w:tcPr>
          <w:p w14:paraId="0C583DE4" w14:textId="77777777" w:rsidR="000C4D07" w:rsidRPr="000C4D07" w:rsidRDefault="000C4D07" w:rsidP="000C4D07">
            <w:pPr>
              <w:pBdr>
                <w:top w:val="single" w:sz="4" w:space="1" w:color="auto"/>
              </w:pBdr>
              <w:jc w:val="center"/>
              <w:rPr>
                <w:rFonts w:ascii="Gotham Medium" w:eastAsiaTheme="minorHAnsi" w:hAnsi="Gotham Medium" w:cstheme="minorBidi"/>
                <w:kern w:val="2"/>
                <w:sz w:val="24"/>
                <w:szCs w:val="24"/>
                <w:lang w:eastAsia="en-US"/>
                <w14:ligatures w14:val="standardContextual"/>
              </w:rPr>
            </w:pPr>
            <w:r w:rsidRPr="000C4D07">
              <w:rPr>
                <w:rFonts w:ascii="Gotham Medium" w:eastAsiaTheme="minorHAnsi" w:hAnsi="Gotham Medium" w:cstheme="minorBidi"/>
                <w:kern w:val="2"/>
                <w:sz w:val="24"/>
                <w:szCs w:val="24"/>
                <w:lang w:eastAsia="en-US"/>
                <w14:ligatures w14:val="standardContextual"/>
              </w:rPr>
              <w:t>Mtro. José Gerardo Trujeque Morón</w:t>
            </w:r>
          </w:p>
          <w:p w14:paraId="304B104C" w14:textId="77777777" w:rsidR="000C4D07" w:rsidRPr="000C4D07" w:rsidRDefault="000C4D07" w:rsidP="000C4D07">
            <w:pPr>
              <w:pBdr>
                <w:top w:val="single" w:sz="4" w:space="1" w:color="auto"/>
              </w:pBdr>
              <w:jc w:val="center"/>
              <w:rPr>
                <w:rFonts w:ascii="Gotham Medium" w:eastAsiaTheme="minorHAnsi" w:hAnsi="Gotham Medium" w:cstheme="minorBidi"/>
                <w:kern w:val="2"/>
                <w:sz w:val="24"/>
                <w:szCs w:val="24"/>
                <w:lang w:eastAsia="en-US"/>
                <w14:ligatures w14:val="standardContextual"/>
              </w:rPr>
            </w:pPr>
            <w:r w:rsidRPr="000C4D07">
              <w:rPr>
                <w:rFonts w:ascii="Gotham Medium" w:eastAsiaTheme="minorHAnsi" w:hAnsi="Gotham Medium" w:cstheme="minorBidi"/>
                <w:kern w:val="2"/>
                <w:sz w:val="24"/>
                <w:szCs w:val="24"/>
                <w:lang w:eastAsia="en-US"/>
                <w14:ligatures w14:val="standardContextual"/>
              </w:rPr>
              <w:t>Jefe de la Unidad de Transparencia</w:t>
            </w:r>
          </w:p>
          <w:p w14:paraId="26A72375" w14:textId="77777777" w:rsidR="000C4D07" w:rsidRDefault="000C4D07" w:rsidP="000C4D07">
            <w:pPr>
              <w:jc w:val="center"/>
              <w:rPr>
                <w:rFonts w:ascii="Gotham Medium" w:eastAsiaTheme="minorHAnsi" w:hAnsi="Gotham Medium" w:cstheme="minorBidi"/>
                <w:kern w:val="2"/>
                <w:sz w:val="24"/>
                <w:szCs w:val="24"/>
                <w:lang w:eastAsia="en-US"/>
                <w14:ligatures w14:val="standardContextual"/>
              </w:rPr>
            </w:pPr>
          </w:p>
          <w:p w14:paraId="52A00821" w14:textId="77777777" w:rsidR="006F2CA6" w:rsidRDefault="006F2CA6" w:rsidP="000C4D07">
            <w:pPr>
              <w:jc w:val="center"/>
              <w:rPr>
                <w:rFonts w:ascii="Gotham Medium" w:eastAsiaTheme="minorHAnsi" w:hAnsi="Gotham Medium" w:cstheme="minorBidi"/>
                <w:kern w:val="2"/>
                <w:sz w:val="24"/>
                <w:szCs w:val="24"/>
                <w:lang w:eastAsia="en-US"/>
                <w14:ligatures w14:val="standardContextual"/>
              </w:rPr>
            </w:pPr>
          </w:p>
          <w:p w14:paraId="4ABCFD7D" w14:textId="7508187A" w:rsidR="006F2CA6" w:rsidRPr="000C4D07" w:rsidRDefault="006F2CA6" w:rsidP="000C4D07">
            <w:pPr>
              <w:jc w:val="center"/>
              <w:rPr>
                <w:rFonts w:ascii="Gotham Medium" w:eastAsiaTheme="minorHAnsi" w:hAnsi="Gotham Medium" w:cstheme="minorBidi"/>
                <w:kern w:val="2"/>
                <w:sz w:val="24"/>
                <w:szCs w:val="24"/>
                <w:lang w:eastAsia="en-US"/>
                <w14:ligatures w14:val="standardContextual"/>
              </w:rPr>
            </w:pPr>
          </w:p>
        </w:tc>
      </w:tr>
    </w:tbl>
    <w:p w14:paraId="1A652AE1" w14:textId="6400AC63" w:rsidR="0052216C" w:rsidRPr="00D452AD" w:rsidRDefault="000C7634" w:rsidP="00627098">
      <w:pPr>
        <w:rPr>
          <w:rFonts w:ascii="GOTHAM-MEDIUM" w:hAnsi="GOTHAM-MEDIUM"/>
          <w:sz w:val="22"/>
          <w:szCs w:val="22"/>
          <w:lang w:val="en-US"/>
        </w:rPr>
      </w:pPr>
      <w:r w:rsidRPr="000C7634">
        <w:rPr>
          <w:rFonts w:ascii="Gotham Medium" w:eastAsia="Aptos" w:hAnsi="Gotham Medium" w:cs="Times New Roman"/>
          <w:b/>
          <w:noProof/>
          <w:lang w:eastAsia="es-MX"/>
        </w:rPr>
        <mc:AlternateContent>
          <mc:Choice Requires="wps">
            <w:drawing>
              <wp:anchor distT="0" distB="0" distL="114300" distR="114300" simplePos="0" relativeHeight="251659264" behindDoc="0" locked="0" layoutInCell="1" allowOverlap="1" wp14:anchorId="3F08B579" wp14:editId="7C030473">
                <wp:simplePos x="0" y="0"/>
                <wp:positionH relativeFrom="column">
                  <wp:posOffset>146685</wp:posOffset>
                </wp:positionH>
                <wp:positionV relativeFrom="paragraph">
                  <wp:posOffset>67945</wp:posOffset>
                </wp:positionV>
                <wp:extent cx="5501640" cy="601980"/>
                <wp:effectExtent l="0" t="0" r="3810" b="762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601980"/>
                        </a:xfrm>
                        <a:prstGeom prst="rect">
                          <a:avLst/>
                        </a:prstGeom>
                        <a:solidFill>
                          <a:srgbClr val="FFFFFF"/>
                        </a:solidFill>
                        <a:ln w="9525">
                          <a:noFill/>
                          <a:miter lim="800000"/>
                          <a:headEnd/>
                          <a:tailEnd/>
                        </a:ln>
                      </wps:spPr>
                      <wps:txbx>
                        <w:txbxContent>
                          <w:p w14:paraId="3D260988" w14:textId="29F9B36A" w:rsidR="000C7634" w:rsidRPr="004F7B21" w:rsidRDefault="000C7634" w:rsidP="00701398">
                            <w:pPr>
                              <w:spacing w:beforeLines="60" w:before="144"/>
                              <w:jc w:val="both"/>
                              <w:rPr>
                                <w:rFonts w:ascii="Gotham Light" w:hAnsi="Gotham Light"/>
                                <w:sz w:val="16"/>
                              </w:rPr>
                            </w:pPr>
                            <w:r w:rsidRPr="004F7B21">
                              <w:rPr>
                                <w:rFonts w:ascii="Gotham Light" w:hAnsi="Gotham Light"/>
                                <w:sz w:val="16"/>
                              </w:rPr>
                              <w:t>HOJA DE FIRMAS DE LA</w:t>
                            </w:r>
                            <w:r w:rsidR="004E7362">
                              <w:rPr>
                                <w:rFonts w:ascii="Gotham Light" w:hAnsi="Gotham Light"/>
                                <w:sz w:val="16"/>
                              </w:rPr>
                              <w:t xml:space="preserve"> </w:t>
                            </w:r>
                            <w:r w:rsidR="00194609">
                              <w:rPr>
                                <w:rFonts w:ascii="Gotham Light" w:hAnsi="Gotham Light"/>
                                <w:sz w:val="16"/>
                              </w:rPr>
                              <w:t>SEXTA</w:t>
                            </w:r>
                            <w:r w:rsidRPr="004F7B21">
                              <w:rPr>
                                <w:rFonts w:ascii="Gotham Light" w:hAnsi="Gotham Light"/>
                                <w:sz w:val="16"/>
                              </w:rPr>
                              <w:t xml:space="preserve"> SESIÓN EXTRAORDINARIA DEL COMITÉ DE TRANSPARENCIA DE LA SECRETARÍA DE FINANZAS Y PLANEACIÓN DEL GOBIERNO DEL ESTADO DE VERACRUZ, CELEBRADA </w:t>
                            </w:r>
                            <w:r w:rsidR="00046AC3">
                              <w:rPr>
                                <w:rFonts w:ascii="Gotham Light" w:hAnsi="Gotham Light"/>
                                <w:sz w:val="16"/>
                              </w:rPr>
                              <w:t>EL 2</w:t>
                            </w:r>
                            <w:r w:rsidR="00194609">
                              <w:rPr>
                                <w:rFonts w:ascii="Gotham Light" w:hAnsi="Gotham Light"/>
                                <w:sz w:val="16"/>
                              </w:rPr>
                              <w:t>7</w:t>
                            </w:r>
                            <w:r w:rsidRPr="00701398">
                              <w:rPr>
                                <w:rFonts w:ascii="Gotham Light" w:hAnsi="Gotham Light"/>
                                <w:sz w:val="16"/>
                              </w:rPr>
                              <w:t xml:space="preserve"> DE </w:t>
                            </w:r>
                            <w:r w:rsidR="00194609">
                              <w:rPr>
                                <w:rFonts w:ascii="Gotham Light" w:hAnsi="Gotham Light"/>
                                <w:sz w:val="16"/>
                              </w:rPr>
                              <w:t>JUNIO</w:t>
                            </w:r>
                            <w:r w:rsidRPr="00701398">
                              <w:rPr>
                                <w:rFonts w:ascii="Gotham Light" w:hAnsi="Gotham Light"/>
                                <w:sz w:val="16"/>
                              </w:rPr>
                              <w:t xml:space="preserve"> DE 20</w:t>
                            </w:r>
                            <w:r w:rsidR="004F7B21" w:rsidRPr="00701398">
                              <w:rPr>
                                <w:rFonts w:ascii="Gotham Light" w:hAnsi="Gotham Light"/>
                                <w:sz w:val="16"/>
                              </w:rPr>
                              <w:t>25</w:t>
                            </w:r>
                            <w:r w:rsidRPr="004F7B21">
                              <w:rPr>
                                <w:rFonts w:ascii="Gotham Light" w:hAnsi="Gotham Light"/>
                                <w:sz w:val="16"/>
                              </w:rPr>
                              <w:t>.</w:t>
                            </w:r>
                          </w:p>
                          <w:p w14:paraId="77488DF4" w14:textId="77777777" w:rsidR="000C7634" w:rsidRDefault="000C7634" w:rsidP="000C763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8B579" id="_x0000_t202" coordsize="21600,21600" o:spt="202" path="m,l,21600r21600,l21600,xe">
                <v:stroke joinstyle="miter"/>
                <v:path gradientshapeok="t" o:connecttype="rect"/>
              </v:shapetype>
              <v:shape id="Cuadro de texto 2" o:spid="_x0000_s1026" type="#_x0000_t202" style="position:absolute;margin-left:11.55pt;margin-top:5.35pt;width:433.2pt;height: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" stroked="f">
                <v:textbox>
                  <w:txbxContent>
                    <w:p w14:paraId="3D260988" w14:textId="29F9B36A" w:rsidR="000C7634" w:rsidRPr="004F7B21" w:rsidRDefault="000C7634" w:rsidP="00701398">
                      <w:pPr>
                        <w:spacing w:beforeLines="60" w:before="144"/>
                        <w:jc w:val="both"/>
                        <w:rPr>
                          <w:rFonts w:ascii="Gotham Light" w:hAnsi="Gotham Light"/>
                          <w:sz w:val="16"/>
                        </w:rPr>
                      </w:pPr>
                      <w:r w:rsidRPr="004F7B21">
                        <w:rPr>
                          <w:rFonts w:ascii="Gotham Light" w:hAnsi="Gotham Light"/>
                          <w:sz w:val="16"/>
                        </w:rPr>
                        <w:t>HOJA DE FIRMAS DE LA</w:t>
                      </w:r>
                      <w:r w:rsidR="004E7362">
                        <w:rPr>
                          <w:rFonts w:ascii="Gotham Light" w:hAnsi="Gotham Light"/>
                          <w:sz w:val="16"/>
                        </w:rPr>
                        <w:t xml:space="preserve"> </w:t>
                      </w:r>
                      <w:r w:rsidR="00194609">
                        <w:rPr>
                          <w:rFonts w:ascii="Gotham Light" w:hAnsi="Gotham Light"/>
                          <w:sz w:val="16"/>
                        </w:rPr>
                        <w:t>SEXTA</w:t>
                      </w:r>
                      <w:r w:rsidRPr="004F7B21">
                        <w:rPr>
                          <w:rFonts w:ascii="Gotham Light" w:hAnsi="Gotham Light"/>
                          <w:sz w:val="16"/>
                        </w:rPr>
                        <w:t xml:space="preserve"> SESIÓN EXTRAORDINARIA DEL COMITÉ DE TRANSPARENCIA DE LA SECRETARÍA DE FINANZAS Y PLANEACIÓN DEL GOBIERNO DEL ESTADO DE VERACRUZ, CELEBRADA </w:t>
                      </w:r>
                      <w:r w:rsidR="00046AC3">
                        <w:rPr>
                          <w:rFonts w:ascii="Gotham Light" w:hAnsi="Gotham Light"/>
                          <w:sz w:val="16"/>
                        </w:rPr>
                        <w:t>EL 2</w:t>
                      </w:r>
                      <w:r w:rsidR="00194609">
                        <w:rPr>
                          <w:rFonts w:ascii="Gotham Light" w:hAnsi="Gotham Light"/>
                          <w:sz w:val="16"/>
                        </w:rPr>
                        <w:t>7</w:t>
                      </w:r>
                      <w:r w:rsidRPr="00701398">
                        <w:rPr>
                          <w:rFonts w:ascii="Gotham Light" w:hAnsi="Gotham Light"/>
                          <w:sz w:val="16"/>
                        </w:rPr>
                        <w:t xml:space="preserve"> DE </w:t>
                      </w:r>
                      <w:r w:rsidR="00194609">
                        <w:rPr>
                          <w:rFonts w:ascii="Gotham Light" w:hAnsi="Gotham Light"/>
                          <w:sz w:val="16"/>
                        </w:rPr>
                        <w:t>JUNIO</w:t>
                      </w:r>
                      <w:r w:rsidRPr="00701398">
                        <w:rPr>
                          <w:rFonts w:ascii="Gotham Light" w:hAnsi="Gotham Light"/>
                          <w:sz w:val="16"/>
                        </w:rPr>
                        <w:t xml:space="preserve"> DE 20</w:t>
                      </w:r>
                      <w:r w:rsidR="004F7B21" w:rsidRPr="00701398">
                        <w:rPr>
                          <w:rFonts w:ascii="Gotham Light" w:hAnsi="Gotham Light"/>
                          <w:sz w:val="16"/>
                        </w:rPr>
                        <w:t>25</w:t>
                      </w:r>
                      <w:r w:rsidRPr="004F7B21">
                        <w:rPr>
                          <w:rFonts w:ascii="Gotham Light" w:hAnsi="Gotham Light"/>
                          <w:sz w:val="16"/>
                        </w:rPr>
                        <w:t>.</w:t>
                      </w:r>
                    </w:p>
                    <w:p w14:paraId="77488DF4" w14:textId="77777777" w:rsidR="000C7634" w:rsidRDefault="000C7634" w:rsidP="000C7634">
                      <w:pPr>
                        <w:jc w:val="center"/>
                      </w:pPr>
                    </w:p>
                  </w:txbxContent>
                </v:textbox>
              </v:shape>
            </w:pict>
          </mc:Fallback>
        </mc:AlternateContent>
      </w:r>
    </w:p>
    <w:sectPr w:rsidR="0052216C" w:rsidRPr="00D452AD" w:rsidSect="0052216C">
      <w:headerReference w:type="default" r:id="rId8"/>
      <w:pgSz w:w="12240" w:h="15840"/>
      <w:pgMar w:top="2299" w:right="1701" w:bottom="273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5C584" w14:textId="77777777" w:rsidR="00DF6E7F" w:rsidRDefault="00DF6E7F" w:rsidP="0052216C">
      <w:r>
        <w:separator/>
      </w:r>
    </w:p>
  </w:endnote>
  <w:endnote w:type="continuationSeparator" w:id="0">
    <w:p w14:paraId="58764421" w14:textId="77777777" w:rsidR="00DF6E7F" w:rsidRDefault="00DF6E7F" w:rsidP="0052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MEDIUM">
    <w:altName w:val="Arial"/>
    <w:panose1 w:val="00000000000000000000"/>
    <w:charset w:val="00"/>
    <w:family w:val="auto"/>
    <w:pitch w:val="variable"/>
    <w:sig w:usb0="00000001" w:usb1="4000005B" w:usb2="00000000" w:usb3="00000000" w:csb0="0000009F" w:csb1="00000000"/>
  </w:font>
  <w:font w:name="Gotham Medium">
    <w:panose1 w:val="00000000000000000000"/>
    <w:charset w:val="00"/>
    <w:family w:val="auto"/>
    <w:pitch w:val="variable"/>
    <w:sig w:usb0="A10002FF" w:usb1="4000005B" w:usb2="00000000" w:usb3="00000000" w:csb0="0000009F" w:csb1="00000000"/>
  </w:font>
  <w:font w:name="Gotham Black">
    <w:panose1 w:val="00000000000000000000"/>
    <w:charset w:val="00"/>
    <w:family w:val="auto"/>
    <w:pitch w:val="variable"/>
    <w:sig w:usb0="A1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 w:name="Gotham Light">
    <w:panose1 w:val="00000000000000000000"/>
    <w:charset w:val="00"/>
    <w:family w:val="auto"/>
    <w:pitch w:val="variable"/>
    <w:sig w:usb0="A10002FF" w:usb1="40000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021A3" w14:textId="77777777" w:rsidR="00DF6E7F" w:rsidRDefault="00DF6E7F" w:rsidP="0052216C">
      <w:r>
        <w:separator/>
      </w:r>
    </w:p>
  </w:footnote>
  <w:footnote w:type="continuationSeparator" w:id="0">
    <w:p w14:paraId="1A24EF93" w14:textId="77777777" w:rsidR="00DF6E7F" w:rsidRDefault="00DF6E7F" w:rsidP="00522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86EF3" w14:textId="04D8C9C1" w:rsidR="0052216C" w:rsidRDefault="0052216C" w:rsidP="00F96AF0">
    <w:pPr>
      <w:pStyle w:val="Encabezado"/>
      <w:ind w:left="397"/>
    </w:pPr>
    <w:r>
      <w:rPr>
        <w:noProof/>
        <w:lang w:eastAsia="es-MX"/>
      </w:rPr>
      <w:drawing>
        <wp:anchor distT="0" distB="0" distL="114300" distR="114300" simplePos="0" relativeHeight="251658240" behindDoc="1" locked="0" layoutInCell="1" allowOverlap="1" wp14:anchorId="3274BD3D" wp14:editId="24590AA9">
          <wp:simplePos x="0" y="0"/>
          <wp:positionH relativeFrom="column">
            <wp:posOffset>-1092200</wp:posOffset>
          </wp:positionH>
          <wp:positionV relativeFrom="paragraph">
            <wp:posOffset>-568416</wp:posOffset>
          </wp:positionV>
          <wp:extent cx="7753431" cy="10096011"/>
          <wp:effectExtent l="0" t="0" r="0" b="0"/>
          <wp:wrapNone/>
          <wp:docPr id="16569356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35617"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53431" cy="100960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75318"/>
    <w:multiLevelType w:val="hybridMultilevel"/>
    <w:tmpl w:val="FCDAEA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0563ED"/>
    <w:multiLevelType w:val="hybridMultilevel"/>
    <w:tmpl w:val="774C0AF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6787A91"/>
    <w:multiLevelType w:val="hybridMultilevel"/>
    <w:tmpl w:val="FCDAEA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5C94B01"/>
    <w:multiLevelType w:val="hybridMultilevel"/>
    <w:tmpl w:val="FCDAEA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62C008E"/>
    <w:multiLevelType w:val="hybridMultilevel"/>
    <w:tmpl w:val="FCDAEA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16C"/>
    <w:rsid w:val="000339D5"/>
    <w:rsid w:val="00046AC3"/>
    <w:rsid w:val="0008174D"/>
    <w:rsid w:val="00095F27"/>
    <w:rsid w:val="000C4BD3"/>
    <w:rsid w:val="000C4D07"/>
    <w:rsid w:val="000C7634"/>
    <w:rsid w:val="00106CB1"/>
    <w:rsid w:val="00124F5D"/>
    <w:rsid w:val="001464C0"/>
    <w:rsid w:val="0016091A"/>
    <w:rsid w:val="00173057"/>
    <w:rsid w:val="00175F12"/>
    <w:rsid w:val="00194609"/>
    <w:rsid w:val="001A31CE"/>
    <w:rsid w:val="001D1286"/>
    <w:rsid w:val="001F2C10"/>
    <w:rsid w:val="002024A3"/>
    <w:rsid w:val="0021010C"/>
    <w:rsid w:val="00221EEE"/>
    <w:rsid w:val="00292223"/>
    <w:rsid w:val="002A357D"/>
    <w:rsid w:val="002F1A73"/>
    <w:rsid w:val="003472A8"/>
    <w:rsid w:val="00366552"/>
    <w:rsid w:val="003856D0"/>
    <w:rsid w:val="00392DCE"/>
    <w:rsid w:val="003B28F6"/>
    <w:rsid w:val="003E45A8"/>
    <w:rsid w:val="00414B8A"/>
    <w:rsid w:val="00460FB4"/>
    <w:rsid w:val="00474446"/>
    <w:rsid w:val="00482668"/>
    <w:rsid w:val="0048502B"/>
    <w:rsid w:val="00490F38"/>
    <w:rsid w:val="004B5AED"/>
    <w:rsid w:val="004C30AB"/>
    <w:rsid w:val="004C49FF"/>
    <w:rsid w:val="004E7362"/>
    <w:rsid w:val="004F7B21"/>
    <w:rsid w:val="0052216C"/>
    <w:rsid w:val="00523062"/>
    <w:rsid w:val="005664B8"/>
    <w:rsid w:val="005D2368"/>
    <w:rsid w:val="005D5E6A"/>
    <w:rsid w:val="005E34D3"/>
    <w:rsid w:val="005F3E24"/>
    <w:rsid w:val="0061192C"/>
    <w:rsid w:val="00627098"/>
    <w:rsid w:val="0062742F"/>
    <w:rsid w:val="00634FE7"/>
    <w:rsid w:val="00672127"/>
    <w:rsid w:val="006A7E02"/>
    <w:rsid w:val="006C0A9B"/>
    <w:rsid w:val="006C2655"/>
    <w:rsid w:val="006C63B7"/>
    <w:rsid w:val="006D0DF8"/>
    <w:rsid w:val="006D4167"/>
    <w:rsid w:val="006F2CA6"/>
    <w:rsid w:val="00701398"/>
    <w:rsid w:val="00737132"/>
    <w:rsid w:val="007961BB"/>
    <w:rsid w:val="007A4C8B"/>
    <w:rsid w:val="007C3835"/>
    <w:rsid w:val="007E6F5E"/>
    <w:rsid w:val="0081606C"/>
    <w:rsid w:val="008239A6"/>
    <w:rsid w:val="0083503E"/>
    <w:rsid w:val="00864ADC"/>
    <w:rsid w:val="00865766"/>
    <w:rsid w:val="008956A8"/>
    <w:rsid w:val="008B6E3A"/>
    <w:rsid w:val="008D4B75"/>
    <w:rsid w:val="008E7061"/>
    <w:rsid w:val="008F7BC5"/>
    <w:rsid w:val="0091316D"/>
    <w:rsid w:val="00924D5F"/>
    <w:rsid w:val="00951B1C"/>
    <w:rsid w:val="00985725"/>
    <w:rsid w:val="009B07CC"/>
    <w:rsid w:val="009C1E30"/>
    <w:rsid w:val="009C60D7"/>
    <w:rsid w:val="00A03EE1"/>
    <w:rsid w:val="00A45E29"/>
    <w:rsid w:val="00A505F4"/>
    <w:rsid w:val="00AB37C3"/>
    <w:rsid w:val="00AE545F"/>
    <w:rsid w:val="00AF3582"/>
    <w:rsid w:val="00B27157"/>
    <w:rsid w:val="00B37D8A"/>
    <w:rsid w:val="00B6128B"/>
    <w:rsid w:val="00B71FE9"/>
    <w:rsid w:val="00B863B1"/>
    <w:rsid w:val="00B94A6B"/>
    <w:rsid w:val="00BB097D"/>
    <w:rsid w:val="00BC3244"/>
    <w:rsid w:val="00BC45E9"/>
    <w:rsid w:val="00BD5FBD"/>
    <w:rsid w:val="00C07665"/>
    <w:rsid w:val="00C15B9B"/>
    <w:rsid w:val="00C63F0D"/>
    <w:rsid w:val="00C664DB"/>
    <w:rsid w:val="00CD7E47"/>
    <w:rsid w:val="00CE3089"/>
    <w:rsid w:val="00D14102"/>
    <w:rsid w:val="00D25D7E"/>
    <w:rsid w:val="00D452AD"/>
    <w:rsid w:val="00D45674"/>
    <w:rsid w:val="00D60EBC"/>
    <w:rsid w:val="00D73067"/>
    <w:rsid w:val="00D87E60"/>
    <w:rsid w:val="00D94E30"/>
    <w:rsid w:val="00DF6E7F"/>
    <w:rsid w:val="00E21105"/>
    <w:rsid w:val="00E93377"/>
    <w:rsid w:val="00EB7349"/>
    <w:rsid w:val="00F13DD6"/>
    <w:rsid w:val="00F40C9B"/>
    <w:rsid w:val="00F47D3F"/>
    <w:rsid w:val="00F524AD"/>
    <w:rsid w:val="00F772D8"/>
    <w:rsid w:val="00F80135"/>
    <w:rsid w:val="00F84C38"/>
    <w:rsid w:val="00F96AF0"/>
    <w:rsid w:val="00FB3113"/>
    <w:rsid w:val="00FD20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EDF2F22"/>
  <w15:chartTrackingRefBased/>
  <w15:docId w15:val="{16DF6573-EE90-B344-9E9F-5D9C9E7D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102"/>
  </w:style>
  <w:style w:type="paragraph" w:styleId="Ttulo1">
    <w:name w:val="heading 1"/>
    <w:basedOn w:val="Normal"/>
    <w:next w:val="Normal"/>
    <w:link w:val="Ttulo1Car"/>
    <w:uiPriority w:val="9"/>
    <w:qFormat/>
    <w:rsid w:val="00522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22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2216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2216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2216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2216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2216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2216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2216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216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2216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2216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2216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2216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2216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2216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2216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2216C"/>
    <w:rPr>
      <w:rFonts w:eastAsiaTheme="majorEastAsia" w:cstheme="majorBidi"/>
      <w:color w:val="272727" w:themeColor="text1" w:themeTint="D8"/>
    </w:rPr>
  </w:style>
  <w:style w:type="paragraph" w:styleId="Ttulo">
    <w:name w:val="Title"/>
    <w:basedOn w:val="Normal"/>
    <w:next w:val="Normal"/>
    <w:link w:val="TtuloCar"/>
    <w:uiPriority w:val="10"/>
    <w:qFormat/>
    <w:rsid w:val="0052216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216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2216C"/>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2216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2216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2216C"/>
    <w:rPr>
      <w:i/>
      <w:iCs/>
      <w:color w:val="404040" w:themeColor="text1" w:themeTint="BF"/>
    </w:rPr>
  </w:style>
  <w:style w:type="paragraph" w:styleId="Prrafodelista">
    <w:name w:val="List Paragraph"/>
    <w:basedOn w:val="Normal"/>
    <w:uiPriority w:val="34"/>
    <w:qFormat/>
    <w:rsid w:val="0052216C"/>
    <w:pPr>
      <w:ind w:left="720"/>
      <w:contextualSpacing/>
    </w:pPr>
  </w:style>
  <w:style w:type="character" w:styleId="nfasisintenso">
    <w:name w:val="Intense Emphasis"/>
    <w:basedOn w:val="Fuentedeprrafopredeter"/>
    <w:uiPriority w:val="21"/>
    <w:qFormat/>
    <w:rsid w:val="0052216C"/>
    <w:rPr>
      <w:i/>
      <w:iCs/>
      <w:color w:val="0F4761" w:themeColor="accent1" w:themeShade="BF"/>
    </w:rPr>
  </w:style>
  <w:style w:type="paragraph" w:styleId="Citadestacada">
    <w:name w:val="Intense Quote"/>
    <w:basedOn w:val="Normal"/>
    <w:next w:val="Normal"/>
    <w:link w:val="CitadestacadaCar"/>
    <w:uiPriority w:val="30"/>
    <w:qFormat/>
    <w:rsid w:val="00522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2216C"/>
    <w:rPr>
      <w:i/>
      <w:iCs/>
      <w:color w:val="0F4761" w:themeColor="accent1" w:themeShade="BF"/>
    </w:rPr>
  </w:style>
  <w:style w:type="character" w:styleId="Referenciaintensa">
    <w:name w:val="Intense Reference"/>
    <w:basedOn w:val="Fuentedeprrafopredeter"/>
    <w:uiPriority w:val="32"/>
    <w:qFormat/>
    <w:rsid w:val="0052216C"/>
    <w:rPr>
      <w:b/>
      <w:bCs/>
      <w:smallCaps/>
      <w:color w:val="0F4761" w:themeColor="accent1" w:themeShade="BF"/>
      <w:spacing w:val="5"/>
    </w:rPr>
  </w:style>
  <w:style w:type="paragraph" w:styleId="Encabezado">
    <w:name w:val="header"/>
    <w:basedOn w:val="Normal"/>
    <w:link w:val="EncabezadoCar"/>
    <w:uiPriority w:val="99"/>
    <w:unhideWhenUsed/>
    <w:rsid w:val="0052216C"/>
    <w:pPr>
      <w:tabs>
        <w:tab w:val="center" w:pos="4419"/>
        <w:tab w:val="right" w:pos="8838"/>
      </w:tabs>
    </w:pPr>
  </w:style>
  <w:style w:type="character" w:customStyle="1" w:styleId="EncabezadoCar">
    <w:name w:val="Encabezado Car"/>
    <w:basedOn w:val="Fuentedeprrafopredeter"/>
    <w:link w:val="Encabezado"/>
    <w:uiPriority w:val="99"/>
    <w:rsid w:val="0052216C"/>
  </w:style>
  <w:style w:type="paragraph" w:styleId="Piedepgina">
    <w:name w:val="footer"/>
    <w:basedOn w:val="Normal"/>
    <w:link w:val="PiedepginaCar"/>
    <w:uiPriority w:val="99"/>
    <w:unhideWhenUsed/>
    <w:rsid w:val="0052216C"/>
    <w:pPr>
      <w:tabs>
        <w:tab w:val="center" w:pos="4419"/>
        <w:tab w:val="right" w:pos="8838"/>
      </w:tabs>
    </w:pPr>
  </w:style>
  <w:style w:type="character" w:customStyle="1" w:styleId="PiedepginaCar">
    <w:name w:val="Pie de página Car"/>
    <w:basedOn w:val="Fuentedeprrafopredeter"/>
    <w:link w:val="Piedepgina"/>
    <w:uiPriority w:val="99"/>
    <w:rsid w:val="0052216C"/>
  </w:style>
  <w:style w:type="table" w:styleId="Tablaconcuadrcula">
    <w:name w:val="Table Grid"/>
    <w:basedOn w:val="Tablanormal"/>
    <w:uiPriority w:val="59"/>
    <w:rsid w:val="000C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96A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6AF0"/>
    <w:rPr>
      <w:rFonts w:ascii="Segoe UI" w:hAnsi="Segoe UI" w:cs="Segoe UI"/>
      <w:sz w:val="18"/>
      <w:szCs w:val="18"/>
    </w:rPr>
  </w:style>
  <w:style w:type="paragraph" w:styleId="NormalWeb">
    <w:name w:val="Normal (Web)"/>
    <w:basedOn w:val="Normal"/>
    <w:uiPriority w:val="99"/>
    <w:unhideWhenUsed/>
    <w:rsid w:val="00D94E30"/>
    <w:pPr>
      <w:spacing w:before="100" w:beforeAutospacing="1" w:after="100" w:afterAutospacing="1"/>
    </w:pPr>
    <w:rPr>
      <w:rFonts w:ascii="Times New Roman" w:eastAsia="Calibri" w:hAnsi="Times New Roman" w:cs="Times New Roman"/>
      <w:kern w:val="0"/>
      <w:sz w:val="20"/>
      <w:szCs w:val="20"/>
      <w:lang w:val="es-ES_tradnl" w:eastAsia="es-ES"/>
      <w14:ligatures w14:val="none"/>
    </w:rPr>
  </w:style>
  <w:style w:type="table" w:customStyle="1" w:styleId="Tablaconcuadrcula1">
    <w:name w:val="Tabla con cuadrícula1"/>
    <w:basedOn w:val="Tablanormal"/>
    <w:next w:val="Tablaconcuadrcula"/>
    <w:uiPriority w:val="59"/>
    <w:rsid w:val="00BB097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701398"/>
    <w:rPr>
      <w:rFonts w:ascii="Calibri" w:eastAsia="Calibri" w:hAnsi="Calibri" w:cs="Times New Roman"/>
      <w:kern w:val="0"/>
      <w:sz w:val="22"/>
      <w:szCs w:val="22"/>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3E45A8"/>
    <w:rPr>
      <w:rFonts w:ascii="Calibri" w:eastAsia="Calibri" w:hAnsi="Calibri" w:cs="Times New Roman"/>
      <w:kern w:val="0"/>
      <w:sz w:val="22"/>
      <w:szCs w:val="22"/>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0C4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58667">
      <w:bodyDiv w:val="1"/>
      <w:marLeft w:val="0"/>
      <w:marRight w:val="0"/>
      <w:marTop w:val="0"/>
      <w:marBottom w:val="0"/>
      <w:divBdr>
        <w:top w:val="none" w:sz="0" w:space="0" w:color="auto"/>
        <w:left w:val="none" w:sz="0" w:space="0" w:color="auto"/>
        <w:bottom w:val="none" w:sz="0" w:space="0" w:color="auto"/>
        <w:right w:val="none" w:sz="0" w:space="0" w:color="auto"/>
      </w:divBdr>
    </w:div>
    <w:div w:id="88344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34564-ECCC-4953-8994-1471567F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7</Pages>
  <Words>1574</Words>
  <Characters>8660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Mtro. Rodolfo Bouzas Medina</dc:creator>
  <cp:keywords/>
  <dc:description/>
  <cp:lastModifiedBy>Alejandra Patiño Lara</cp:lastModifiedBy>
  <cp:revision>51</cp:revision>
  <cp:lastPrinted>2025-07-02T23:29:00Z</cp:lastPrinted>
  <dcterms:created xsi:type="dcterms:W3CDTF">2024-12-03T20:00:00Z</dcterms:created>
  <dcterms:modified xsi:type="dcterms:W3CDTF">2025-07-02T23:31:00Z</dcterms:modified>
</cp:coreProperties>
</file>